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D7" w:rsidRPr="00DC49D7" w:rsidRDefault="00DC49D7" w:rsidP="00DC49D7">
      <w:pPr>
        <w:pStyle w:val="ShapkaDocumentu"/>
        <w:ind w:left="11766"/>
        <w:rPr>
          <w:rFonts w:ascii="Times New Roman" w:hAnsi="Times New Roman"/>
          <w:sz w:val="24"/>
          <w:szCs w:val="24"/>
        </w:rPr>
      </w:pPr>
      <w:r w:rsidRPr="00DC49D7">
        <w:rPr>
          <w:rFonts w:ascii="Times New Roman" w:hAnsi="Times New Roman"/>
          <w:sz w:val="24"/>
          <w:szCs w:val="24"/>
        </w:rPr>
        <w:t>Додаток 2</w:t>
      </w:r>
      <w:r w:rsidRPr="00DC49D7">
        <w:rPr>
          <w:rFonts w:ascii="Times New Roman" w:hAnsi="Times New Roman"/>
          <w:sz w:val="24"/>
          <w:szCs w:val="24"/>
        </w:rPr>
        <w:br/>
        <w:t>до Порядку</w:t>
      </w:r>
    </w:p>
    <w:p w:rsidR="00DC49D7" w:rsidRPr="00DC49D7" w:rsidRDefault="00DC49D7" w:rsidP="00DC49D7">
      <w:pPr>
        <w:pStyle w:val="a4"/>
        <w:spacing w:after="480"/>
        <w:rPr>
          <w:rFonts w:ascii="Times New Roman" w:hAnsi="Times New Roman"/>
          <w:sz w:val="28"/>
          <w:szCs w:val="28"/>
        </w:rPr>
      </w:pPr>
      <w:r w:rsidRPr="00DC49D7">
        <w:rPr>
          <w:rFonts w:ascii="Times New Roman" w:hAnsi="Times New Roman"/>
          <w:sz w:val="28"/>
          <w:szCs w:val="28"/>
        </w:rPr>
        <w:t>ЗВІТ</w:t>
      </w:r>
      <w:r w:rsidRPr="00DC49D7">
        <w:rPr>
          <w:rFonts w:ascii="Times New Roman" w:hAnsi="Times New Roman"/>
          <w:sz w:val="28"/>
          <w:szCs w:val="28"/>
        </w:rPr>
        <w:br/>
        <w:t xml:space="preserve">про цільове використання товарів, визначених частиною шостою статті 287 Митного кодексу </w:t>
      </w:r>
      <w:r w:rsidRPr="00DC49D7">
        <w:rPr>
          <w:rFonts w:ascii="Times New Roman" w:hAnsi="Times New Roman"/>
          <w:sz w:val="28"/>
          <w:szCs w:val="28"/>
        </w:rPr>
        <w:br/>
        <w:t>України та пунктом 197.28</w:t>
      </w:r>
      <w:r w:rsidRPr="00DC49D7">
        <w:rPr>
          <w:rFonts w:ascii="Times New Roman" w:hAnsi="Times New Roman"/>
          <w:sz w:val="28"/>
          <w:szCs w:val="28"/>
          <w:vertAlign w:val="superscript"/>
        </w:rPr>
        <w:t>1</w:t>
      </w:r>
      <w:r w:rsidRPr="00DC49D7">
        <w:rPr>
          <w:rFonts w:ascii="Times New Roman" w:hAnsi="Times New Roman"/>
          <w:sz w:val="28"/>
          <w:szCs w:val="28"/>
        </w:rPr>
        <w:t xml:space="preserve"> статті 197 Податкового кодексу України, ввезених на митну територію </w:t>
      </w:r>
      <w:r w:rsidRPr="00DC49D7">
        <w:rPr>
          <w:rFonts w:ascii="Times New Roman" w:hAnsi="Times New Roman"/>
          <w:sz w:val="28"/>
          <w:szCs w:val="28"/>
        </w:rPr>
        <w:br/>
        <w:t>України із звільненням від оподаткування ввізним митом та податком на додану вартість</w:t>
      </w:r>
    </w:p>
    <w:tbl>
      <w:tblPr>
        <w:tblW w:w="6455" w:type="dxa"/>
        <w:tblInd w:w="7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3801"/>
      </w:tblGrid>
      <w:tr w:rsidR="00DC49D7" w:rsidRPr="00DC49D7" w:rsidTr="00283D03">
        <w:trPr>
          <w:trHeight w:val="708"/>
        </w:trPr>
        <w:tc>
          <w:tcPr>
            <w:tcW w:w="2654" w:type="dxa"/>
            <w:tcBorders>
              <w:left w:val="nil"/>
            </w:tcBorders>
            <w:hideMark/>
          </w:tcPr>
          <w:p w:rsidR="00DC49D7" w:rsidRPr="00DC49D7" w:rsidRDefault="00DC49D7" w:rsidP="00283D03">
            <w:pPr>
              <w:pStyle w:val="a3"/>
              <w:widowControl w:val="0"/>
              <w:autoSpaceDE w:val="0"/>
              <w:autoSpaceDN w:val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D7">
              <w:rPr>
                <w:rFonts w:ascii="Times New Roman" w:hAnsi="Times New Roman"/>
                <w:sz w:val="24"/>
                <w:szCs w:val="24"/>
              </w:rPr>
              <w:t>Дата подання звіту</w:t>
            </w:r>
          </w:p>
        </w:tc>
        <w:tc>
          <w:tcPr>
            <w:tcW w:w="3801" w:type="dxa"/>
            <w:tcBorders>
              <w:right w:val="nil"/>
            </w:tcBorders>
            <w:hideMark/>
          </w:tcPr>
          <w:p w:rsidR="00DC49D7" w:rsidRPr="00DC49D7" w:rsidRDefault="00DC49D7" w:rsidP="00283D03">
            <w:pPr>
              <w:pStyle w:val="a3"/>
              <w:widowControl w:val="0"/>
              <w:autoSpaceDE w:val="0"/>
              <w:autoSpaceDN w:val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D7">
              <w:rPr>
                <w:rFonts w:ascii="Times New Roman" w:hAnsi="Times New Roman"/>
                <w:sz w:val="24"/>
                <w:szCs w:val="24"/>
              </w:rPr>
              <w:t>Найменування державного органу, якому подається звіт</w:t>
            </w:r>
          </w:p>
        </w:tc>
      </w:tr>
      <w:tr w:rsidR="00DC49D7" w:rsidRPr="00DC49D7" w:rsidTr="00283D03">
        <w:trPr>
          <w:trHeight w:val="275"/>
        </w:trPr>
        <w:tc>
          <w:tcPr>
            <w:tcW w:w="2654" w:type="dxa"/>
            <w:tcBorders>
              <w:left w:val="nil"/>
            </w:tcBorders>
          </w:tcPr>
          <w:p w:rsidR="00DC49D7" w:rsidRPr="00DC49D7" w:rsidRDefault="00DC49D7" w:rsidP="00283D03">
            <w:pPr>
              <w:pStyle w:val="a3"/>
              <w:widowControl w:val="0"/>
              <w:autoSpaceDE w:val="0"/>
              <w:autoSpaceDN w:val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right w:val="nil"/>
            </w:tcBorders>
          </w:tcPr>
          <w:p w:rsidR="00DC49D7" w:rsidRPr="00DC49D7" w:rsidRDefault="00DC49D7" w:rsidP="00283D03">
            <w:pPr>
              <w:pStyle w:val="a3"/>
              <w:widowControl w:val="0"/>
              <w:autoSpaceDE w:val="0"/>
              <w:autoSpaceDN w:val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9D7" w:rsidRPr="00626E46" w:rsidRDefault="00DC49D7" w:rsidP="00DC49D7">
      <w:pPr>
        <w:pStyle w:val="a3"/>
        <w:spacing w:before="360"/>
        <w:jc w:val="both"/>
        <w:rPr>
          <w:rFonts w:ascii="Times New Roman" w:hAnsi="Times New Roman"/>
          <w:sz w:val="28"/>
          <w:szCs w:val="28"/>
        </w:rPr>
      </w:pPr>
      <w:r w:rsidRPr="00DC49D7">
        <w:rPr>
          <w:rFonts w:ascii="Times New Roman" w:hAnsi="Times New Roman"/>
          <w:sz w:val="24"/>
          <w:szCs w:val="24"/>
        </w:rPr>
        <w:t>Суб’єкт господарювання</w:t>
      </w:r>
      <w:r w:rsidRPr="00626E46">
        <w:rPr>
          <w:rFonts w:ascii="Times New Roman" w:hAnsi="Times New Roman"/>
          <w:sz w:val="28"/>
          <w:szCs w:val="28"/>
        </w:rPr>
        <w:t xml:space="preserve"> 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DC49D7" w:rsidRPr="00626E46" w:rsidRDefault="00DC49D7" w:rsidP="00DC49D7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626E46">
        <w:rPr>
          <w:rFonts w:ascii="Times New Roman" w:hAnsi="Times New Roman"/>
          <w:sz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</w:t>
      </w:r>
      <w:r w:rsidRPr="00626E46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(найменування, код згідно </w:t>
      </w:r>
      <w:r w:rsidRPr="00626E46">
        <w:rPr>
          <w:rFonts w:ascii="Times New Roman" w:hAnsi="Times New Roman"/>
          <w:sz w:val="20"/>
        </w:rPr>
        <w:t>з ЄДРПОУ, назва індустріального (промислового) парку)</w:t>
      </w:r>
    </w:p>
    <w:p w:rsidR="00DC49D7" w:rsidRPr="00DC49D7" w:rsidRDefault="00DC49D7" w:rsidP="00DC49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49D7">
        <w:rPr>
          <w:rFonts w:ascii="Times New Roman" w:hAnsi="Times New Roman"/>
          <w:sz w:val="24"/>
          <w:szCs w:val="24"/>
        </w:rPr>
        <w:t>Територіальний орган ДПС за місцем податкової реєстрації суб’єкта господарювання</w:t>
      </w:r>
    </w:p>
    <w:p w:rsidR="00DC49D7" w:rsidRPr="00626E46" w:rsidRDefault="00DC49D7" w:rsidP="00DC49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6E46">
        <w:rPr>
          <w:rFonts w:ascii="Times New Roman" w:hAnsi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C49D7" w:rsidRPr="00626E46" w:rsidRDefault="00DC49D7" w:rsidP="00DC49D7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626E46">
        <w:rPr>
          <w:rFonts w:ascii="Times New Roman" w:hAnsi="Times New Roman"/>
          <w:sz w:val="20"/>
        </w:rPr>
        <w:t xml:space="preserve">                                                                                                        (найменування, місто, район)</w:t>
      </w:r>
    </w:p>
    <w:p w:rsidR="00DC49D7" w:rsidRPr="00DC49D7" w:rsidRDefault="00DC49D7" w:rsidP="00DC49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49D7">
        <w:rPr>
          <w:rFonts w:ascii="Times New Roman" w:hAnsi="Times New Roman"/>
          <w:sz w:val="24"/>
          <w:szCs w:val="24"/>
        </w:rPr>
        <w:t>Митниця за місцезнаходженням суб’єкта господарювання</w:t>
      </w:r>
    </w:p>
    <w:p w:rsidR="00DC49D7" w:rsidRPr="00626E46" w:rsidRDefault="00DC49D7" w:rsidP="00DC49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6E46"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26E46">
        <w:rPr>
          <w:rFonts w:ascii="Times New Roman" w:hAnsi="Times New Roman"/>
          <w:sz w:val="28"/>
          <w:szCs w:val="28"/>
        </w:rPr>
        <w:t>___</w:t>
      </w:r>
    </w:p>
    <w:p w:rsidR="00DC49D7" w:rsidRPr="00626E46" w:rsidRDefault="00DC49D7" w:rsidP="00DC49D7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 </w:t>
      </w:r>
      <w:r w:rsidRPr="00626E46">
        <w:rPr>
          <w:rFonts w:ascii="Times New Roman" w:hAnsi="Times New Roman"/>
          <w:sz w:val="20"/>
        </w:rPr>
        <w:t>(найменування, місто, район)</w:t>
      </w:r>
    </w:p>
    <w:p w:rsidR="00DC49D7" w:rsidRPr="00DC49D7" w:rsidRDefault="00DC49D7" w:rsidP="00DC49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49D7">
        <w:rPr>
          <w:rFonts w:ascii="Times New Roman" w:hAnsi="Times New Roman"/>
          <w:sz w:val="24"/>
          <w:szCs w:val="24"/>
        </w:rPr>
        <w:t>Місцезнаходження суб’єкта господарювання</w:t>
      </w:r>
    </w:p>
    <w:p w:rsidR="00DC49D7" w:rsidRDefault="00DC49D7" w:rsidP="00DC49D7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626E46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26E46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C49D7" w:rsidRDefault="00DC49D7" w:rsidP="00DC49D7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C49D7" w:rsidRDefault="00DC49D7" w:rsidP="00DC49D7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C49D7" w:rsidRPr="00626E46" w:rsidRDefault="00DC49D7" w:rsidP="00DC49D7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098"/>
        <w:gridCol w:w="996"/>
        <w:gridCol w:w="722"/>
        <w:gridCol w:w="1162"/>
        <w:gridCol w:w="695"/>
        <w:gridCol w:w="689"/>
        <w:gridCol w:w="716"/>
        <w:gridCol w:w="558"/>
        <w:gridCol w:w="745"/>
        <w:gridCol w:w="451"/>
        <w:gridCol w:w="710"/>
        <w:gridCol w:w="521"/>
        <w:gridCol w:w="710"/>
        <w:gridCol w:w="558"/>
        <w:gridCol w:w="748"/>
        <w:gridCol w:w="451"/>
        <w:gridCol w:w="710"/>
        <w:gridCol w:w="521"/>
        <w:gridCol w:w="711"/>
      </w:tblGrid>
      <w:tr w:rsidR="00DC49D7" w:rsidRPr="00FE1674" w:rsidTr="00DC49D7">
        <w:trPr>
          <w:trHeight w:val="20"/>
        </w:trPr>
        <w:tc>
          <w:tcPr>
            <w:tcW w:w="377" w:type="pct"/>
            <w:vMerge w:val="restar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lastRenderedPageBreak/>
              <w:t>Порядковий номер</w:t>
            </w:r>
          </w:p>
        </w:tc>
        <w:tc>
          <w:tcPr>
            <w:tcW w:w="377" w:type="pct"/>
            <w:vMerge w:val="restar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Митниця, що здійснила митне оформлення</w:t>
            </w:r>
          </w:p>
        </w:tc>
        <w:tc>
          <w:tcPr>
            <w:tcW w:w="342" w:type="pct"/>
            <w:vMerge w:val="restar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Дата і номер митної декларації</w:t>
            </w:r>
          </w:p>
        </w:tc>
        <w:tc>
          <w:tcPr>
            <w:tcW w:w="248" w:type="pct"/>
            <w:vMerge w:val="restar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Код товару згідно з УКТЗЕД</w:t>
            </w:r>
          </w:p>
        </w:tc>
        <w:tc>
          <w:tcPr>
            <w:tcW w:w="399" w:type="pct"/>
            <w:vMerge w:val="restar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Найменування товару</w:t>
            </w:r>
          </w:p>
        </w:tc>
        <w:tc>
          <w:tcPr>
            <w:tcW w:w="235" w:type="pct"/>
            <w:vMerge w:val="restar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Одиниця виміру</w:t>
            </w:r>
          </w:p>
        </w:tc>
        <w:tc>
          <w:tcPr>
            <w:tcW w:w="235" w:type="pct"/>
            <w:vMerge w:val="restar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Обсяг ввезених товарів</w:t>
            </w:r>
          </w:p>
        </w:tc>
        <w:tc>
          <w:tcPr>
            <w:tcW w:w="246" w:type="pct"/>
            <w:vMerge w:val="restar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Вартість, гр</w:t>
            </w:r>
            <w:r>
              <w:rPr>
                <w:rFonts w:ascii="Times New Roman" w:hAnsi="Times New Roman"/>
                <w:sz w:val="18"/>
                <w:szCs w:val="18"/>
              </w:rPr>
              <w:t>ивень</w:t>
            </w:r>
          </w:p>
        </w:tc>
        <w:tc>
          <w:tcPr>
            <w:tcW w:w="448" w:type="pct"/>
            <w:gridSpan w:val="2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Умовно нараховані суми податків, гр</w:t>
            </w:r>
            <w:r>
              <w:rPr>
                <w:rFonts w:ascii="Times New Roman" w:hAnsi="Times New Roman"/>
                <w:sz w:val="18"/>
                <w:szCs w:val="18"/>
              </w:rPr>
              <w:t>ивень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Використані товари за цільовим призначенням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Товари, використані не за цільовим призначенням</w:t>
            </w:r>
          </w:p>
        </w:tc>
        <w:tc>
          <w:tcPr>
            <w:tcW w:w="449" w:type="pct"/>
            <w:gridSpan w:val="2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Суми сплачених податків з товарів, використаних не за цільовим призначенням, гр</w:t>
            </w:r>
            <w:r>
              <w:rPr>
                <w:rFonts w:ascii="Times New Roman" w:hAnsi="Times New Roman"/>
                <w:sz w:val="18"/>
                <w:szCs w:val="18"/>
              </w:rPr>
              <w:t>ивень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Залишок*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Залишок на початок звітного періоду</w:t>
            </w:r>
          </w:p>
        </w:tc>
      </w:tr>
      <w:tr w:rsidR="00DC49D7" w:rsidRPr="00FE1674" w:rsidTr="00DC49D7">
        <w:trPr>
          <w:trHeight w:val="20"/>
        </w:trPr>
        <w:tc>
          <w:tcPr>
            <w:tcW w:w="377" w:type="pct"/>
            <w:vMerge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ввізне мито</w:t>
            </w:r>
          </w:p>
        </w:tc>
        <w:tc>
          <w:tcPr>
            <w:tcW w:w="256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155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обсяг</w:t>
            </w:r>
          </w:p>
        </w:tc>
        <w:tc>
          <w:tcPr>
            <w:tcW w:w="244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вартість, гр</w:t>
            </w:r>
            <w:r>
              <w:rPr>
                <w:rFonts w:ascii="Times New Roman" w:hAnsi="Times New Roman"/>
                <w:sz w:val="18"/>
                <w:szCs w:val="18"/>
              </w:rPr>
              <w:t>ивень</w:t>
            </w:r>
          </w:p>
        </w:tc>
        <w:tc>
          <w:tcPr>
            <w:tcW w:w="179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обсяг</w:t>
            </w:r>
          </w:p>
        </w:tc>
        <w:tc>
          <w:tcPr>
            <w:tcW w:w="244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вартість, гр</w:t>
            </w:r>
            <w:r>
              <w:rPr>
                <w:rFonts w:ascii="Times New Roman" w:hAnsi="Times New Roman"/>
                <w:sz w:val="18"/>
                <w:szCs w:val="18"/>
              </w:rPr>
              <w:t>ивень</w:t>
            </w:r>
          </w:p>
        </w:tc>
        <w:tc>
          <w:tcPr>
            <w:tcW w:w="192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ввізне мито</w:t>
            </w:r>
          </w:p>
        </w:tc>
        <w:tc>
          <w:tcPr>
            <w:tcW w:w="257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155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обсяг</w:t>
            </w:r>
          </w:p>
        </w:tc>
        <w:tc>
          <w:tcPr>
            <w:tcW w:w="244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вартість, гр</w:t>
            </w:r>
            <w:r>
              <w:rPr>
                <w:rFonts w:ascii="Times New Roman" w:hAnsi="Times New Roman"/>
                <w:sz w:val="18"/>
                <w:szCs w:val="18"/>
              </w:rPr>
              <w:t>ивень</w:t>
            </w:r>
          </w:p>
        </w:tc>
        <w:tc>
          <w:tcPr>
            <w:tcW w:w="179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обсяг</w:t>
            </w:r>
          </w:p>
        </w:tc>
        <w:tc>
          <w:tcPr>
            <w:tcW w:w="244" w:type="pct"/>
            <w:vAlign w:val="center"/>
            <w:hideMark/>
          </w:tcPr>
          <w:p w:rsidR="00DC49D7" w:rsidRPr="00FE1674" w:rsidRDefault="00DC49D7" w:rsidP="00283D03">
            <w:pPr>
              <w:pStyle w:val="a3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74">
              <w:rPr>
                <w:rFonts w:ascii="Times New Roman" w:hAnsi="Times New Roman"/>
                <w:sz w:val="18"/>
                <w:szCs w:val="18"/>
              </w:rPr>
              <w:t>вартість, гр</w:t>
            </w:r>
            <w:r>
              <w:rPr>
                <w:rFonts w:ascii="Times New Roman" w:hAnsi="Times New Roman"/>
                <w:sz w:val="18"/>
                <w:szCs w:val="18"/>
              </w:rPr>
              <w:t>ивень</w:t>
            </w:r>
          </w:p>
        </w:tc>
      </w:tr>
    </w:tbl>
    <w:p w:rsidR="00DC49D7" w:rsidRPr="00626E46" w:rsidRDefault="00DC49D7" w:rsidP="00DC49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9D7" w:rsidRPr="00626E46" w:rsidRDefault="00DC49D7" w:rsidP="00DC49D7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DC49D7">
        <w:rPr>
          <w:rFonts w:ascii="Times New Roman" w:hAnsi="Times New Roman"/>
          <w:sz w:val="24"/>
          <w:szCs w:val="24"/>
        </w:rPr>
        <w:t xml:space="preserve">Найменування посади керівника </w:t>
      </w:r>
      <w:r w:rsidRPr="00DC49D7">
        <w:rPr>
          <w:rFonts w:ascii="Times New Roman" w:hAnsi="Times New Roman"/>
          <w:sz w:val="24"/>
          <w:szCs w:val="24"/>
        </w:rPr>
        <w:br/>
        <w:t>суб’єкта господарювання</w:t>
      </w:r>
      <w:r>
        <w:rPr>
          <w:rFonts w:ascii="Times New Roman" w:hAnsi="Times New Roman"/>
          <w:sz w:val="28"/>
          <w:szCs w:val="28"/>
        </w:rPr>
        <w:t xml:space="preserve">                            __________________                     _______________________</w:t>
      </w:r>
    </w:p>
    <w:p w:rsidR="00DC49D7" w:rsidRPr="00626E46" w:rsidRDefault="00DC49D7" w:rsidP="00DC49D7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</w:t>
      </w:r>
      <w:r w:rsidRPr="00626E46">
        <w:rPr>
          <w:rFonts w:ascii="Times New Roman" w:hAnsi="Times New Roman"/>
          <w:sz w:val="20"/>
        </w:rPr>
        <w:t xml:space="preserve">(підпис) </w:t>
      </w:r>
      <w:r>
        <w:rPr>
          <w:rFonts w:ascii="Times New Roman" w:hAnsi="Times New Roman"/>
          <w:sz w:val="20"/>
        </w:rPr>
        <w:t xml:space="preserve">                                                       </w:t>
      </w:r>
      <w:r w:rsidRPr="00626E46">
        <w:rPr>
          <w:rFonts w:ascii="Times New Roman" w:hAnsi="Times New Roman"/>
          <w:sz w:val="20"/>
        </w:rPr>
        <w:t>(влас</w:t>
      </w:r>
      <w:r>
        <w:rPr>
          <w:rFonts w:ascii="Times New Roman" w:hAnsi="Times New Roman"/>
          <w:sz w:val="20"/>
        </w:rPr>
        <w:t xml:space="preserve">не ім’я та </w:t>
      </w:r>
      <w:r w:rsidRPr="00626E46">
        <w:rPr>
          <w:rFonts w:ascii="Times New Roman" w:hAnsi="Times New Roman"/>
          <w:sz w:val="20"/>
        </w:rPr>
        <w:t>прізвище)</w:t>
      </w:r>
    </w:p>
    <w:p w:rsidR="00DC49D7" w:rsidRPr="00626E46" w:rsidRDefault="00DC49D7" w:rsidP="00DC49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9D7" w:rsidRPr="00626E46" w:rsidRDefault="00DC49D7" w:rsidP="00DC49D7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DC49D7">
        <w:rPr>
          <w:rFonts w:ascii="Times New Roman" w:hAnsi="Times New Roman"/>
          <w:sz w:val="24"/>
          <w:szCs w:val="24"/>
        </w:rPr>
        <w:t>Головний бухгалтер</w:t>
      </w:r>
      <w:r>
        <w:rPr>
          <w:rFonts w:ascii="Times New Roman" w:hAnsi="Times New Roman"/>
          <w:sz w:val="28"/>
          <w:szCs w:val="28"/>
        </w:rPr>
        <w:t xml:space="preserve">                                     __________________                     _______________________</w:t>
      </w:r>
    </w:p>
    <w:p w:rsidR="00DC49D7" w:rsidRDefault="00DC49D7" w:rsidP="00DC49D7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</w:t>
      </w:r>
      <w:r w:rsidRPr="00626E46">
        <w:rPr>
          <w:rFonts w:ascii="Times New Roman" w:hAnsi="Times New Roman"/>
          <w:sz w:val="20"/>
        </w:rPr>
        <w:t xml:space="preserve">(підпис) </w:t>
      </w:r>
      <w:r>
        <w:rPr>
          <w:rFonts w:ascii="Times New Roman" w:hAnsi="Times New Roman"/>
          <w:sz w:val="20"/>
        </w:rPr>
        <w:t xml:space="preserve">                                                       (власне ім’я та</w:t>
      </w:r>
      <w:r w:rsidRPr="00626E46">
        <w:rPr>
          <w:rFonts w:ascii="Times New Roman" w:hAnsi="Times New Roman"/>
          <w:sz w:val="20"/>
        </w:rPr>
        <w:t xml:space="preserve"> прізвище)</w:t>
      </w:r>
    </w:p>
    <w:p w:rsidR="00DC49D7" w:rsidRPr="00626E46" w:rsidRDefault="00DC49D7" w:rsidP="00DC49D7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DC49D7" w:rsidRPr="00DC49D7" w:rsidRDefault="00DC49D7" w:rsidP="00DC49D7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</w:r>
      <w:r w:rsidRPr="00DC49D7">
        <w:rPr>
          <w:rFonts w:ascii="Times New Roman" w:hAnsi="Times New Roman"/>
          <w:sz w:val="20"/>
        </w:rPr>
        <w:t>* Інформація про залишки товарів, не використаних у поточному кварталі, відображається у звіті за наступний квартал.</w:t>
      </w:r>
    </w:p>
    <w:p w:rsidR="00DC49D7" w:rsidRPr="00813211" w:rsidRDefault="00DC49D7" w:rsidP="00DC49D7">
      <w:pPr>
        <w:pStyle w:val="ShapkaDocumentu"/>
        <w:rPr>
          <w:rFonts w:ascii="Times New Roman" w:hAnsi="Times New Roman"/>
          <w:b/>
          <w:i/>
          <w:sz w:val="28"/>
          <w:szCs w:val="28"/>
        </w:rPr>
      </w:pPr>
    </w:p>
    <w:p w:rsidR="008A4265" w:rsidRDefault="008A4265">
      <w:bookmarkStart w:id="0" w:name="_GoBack"/>
      <w:bookmarkEnd w:id="0"/>
    </w:p>
    <w:sectPr w:rsidR="008A4265" w:rsidSect="00DC49D7">
      <w:headerReference w:type="even" r:id="rId7"/>
      <w:headerReference w:type="default" r:id="rId8"/>
      <w:pgSz w:w="16838" w:h="11906" w:orient="landscape" w:code="9"/>
      <w:pgMar w:top="1701" w:right="1134" w:bottom="1134" w:left="1134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78" w:rsidRDefault="005A6C78" w:rsidP="00DC49D7">
      <w:r>
        <w:separator/>
      </w:r>
    </w:p>
  </w:endnote>
  <w:endnote w:type="continuationSeparator" w:id="0">
    <w:p w:rsidR="005A6C78" w:rsidRDefault="005A6C78" w:rsidP="00D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78" w:rsidRDefault="005A6C78" w:rsidP="00DC49D7">
      <w:r>
        <w:separator/>
      </w:r>
    </w:p>
  </w:footnote>
  <w:footnote w:type="continuationSeparator" w:id="0">
    <w:p w:rsidR="005A6C78" w:rsidRDefault="005A6C78" w:rsidP="00DC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A6C78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A6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A6C78">
    <w:pPr>
      <w:framePr w:wrap="around" w:vAnchor="text" w:hAnchor="margin" w:xAlign="center" w:y="1"/>
    </w:pPr>
  </w:p>
  <w:p w:rsidR="00525BBB" w:rsidRDefault="005A6C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D7"/>
    <w:rsid w:val="005A6C78"/>
    <w:rsid w:val="00784C63"/>
    <w:rsid w:val="008A4265"/>
    <w:rsid w:val="00D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E0D4"/>
  <w15:chartTrackingRefBased/>
  <w15:docId w15:val="{68B32D00-1386-4017-9F40-6162E1B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D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49D7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9D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DC49D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9D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9D7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unhideWhenUsed/>
    <w:rsid w:val="00DC49D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C49D7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49D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C49D7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D095-C4AE-4682-AF63-D6AF3F22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2022-09-13T06:28:00Z</dcterms:created>
  <dcterms:modified xsi:type="dcterms:W3CDTF">2022-09-13T06:32:00Z</dcterms:modified>
</cp:coreProperties>
</file>