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5729"/>
        <w:gridCol w:w="3243"/>
        <w:gridCol w:w="6157"/>
      </w:tblGrid>
      <w:tr w:rsidR="00B919FE" w:rsidRPr="00C57BC8" w:rsidTr="00C57BC8">
        <w:trPr>
          <w:trHeight w:val="60"/>
        </w:trPr>
        <w:tc>
          <w:tcPr>
            <w:tcW w:w="5729" w:type="dxa"/>
            <w:tcMar>
              <w:top w:w="0" w:type="dxa"/>
              <w:left w:w="0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ПОГОДЖЕНО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погоджено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ім'я,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  <w:p w:rsidR="00B919FE" w:rsidRPr="00C57BC8" w:rsidRDefault="00B919FE" w:rsidP="00D741FB">
            <w:pPr>
              <w:spacing w:before="227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РОЗГЛЯНУТО/ПОГОДЖЕНО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погоджено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ім'я,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</w:tc>
        <w:tc>
          <w:tcPr>
            <w:tcW w:w="3243" w:type="dxa"/>
            <w:tcMar>
              <w:top w:w="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57" w:type="dxa"/>
            <w:tcMar>
              <w:top w:w="0" w:type="dxa"/>
              <w:left w:w="57" w:type="dxa"/>
              <w:bottom w:w="68" w:type="dxa"/>
              <w:right w:w="0" w:type="dxa"/>
            </w:tcMar>
          </w:tcPr>
          <w:p w:rsidR="00B919FE" w:rsidRPr="00C57BC8" w:rsidRDefault="00B919FE" w:rsidP="00D741FB">
            <w:pPr>
              <w:spacing w:before="454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суб'єкта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сектору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економіки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2)</w:t>
            </w:r>
          </w:p>
          <w:p w:rsidR="00B919FE" w:rsidRPr="00C57BC8" w:rsidRDefault="00B919FE" w:rsidP="00D741FB">
            <w:pPr>
              <w:spacing w:before="227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затверджено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ім'я,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92"/>
        <w:gridCol w:w="4389"/>
        <w:gridCol w:w="1440"/>
        <w:gridCol w:w="1318"/>
        <w:gridCol w:w="2105"/>
        <w:gridCol w:w="1607"/>
      </w:tblGrid>
      <w:tr w:rsidR="00B919FE" w:rsidRPr="00C57BC8" w:rsidTr="00E350B0">
        <w:trPr>
          <w:trHeight w:val="60"/>
        </w:trPr>
        <w:tc>
          <w:tcPr>
            <w:tcW w:w="1440" w:type="pct"/>
            <w:tcBorders>
              <w:bottom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9" w:type="pct"/>
            <w:tcBorders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2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Організаційно-правова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КОПФГ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СПОДУ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Середньооблікова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П(с)БОУ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273232">
      <w:pPr>
        <w:shd w:val="clear" w:color="auto" w:fill="FFFFFF"/>
        <w:spacing w:before="113" w:after="57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рік</w:t>
      </w:r>
    </w:p>
    <w:p w:rsidR="00B919FE" w:rsidRPr="00C57BC8" w:rsidRDefault="00B919FE" w:rsidP="00273232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показники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256"/>
        <w:gridCol w:w="897"/>
        <w:gridCol w:w="1299"/>
        <w:gridCol w:w="1321"/>
        <w:gridCol w:w="1299"/>
        <w:gridCol w:w="1275"/>
        <w:gridCol w:w="1226"/>
        <w:gridCol w:w="1226"/>
        <w:gridCol w:w="1226"/>
        <w:gridCol w:w="1226"/>
      </w:tblGrid>
      <w:tr w:rsidR="00B919FE" w:rsidRPr="00C57BC8" w:rsidTr="00AD7E25">
        <w:trPr>
          <w:trHeight w:val="60"/>
          <w:tblHeader/>
        </w:trPr>
        <w:tc>
          <w:tcPr>
            <w:tcW w:w="1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60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стратегічним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розвитку</w:t>
            </w:r>
          </w:p>
        </w:tc>
      </w:tr>
      <w:tr w:rsidR="00B919FE" w:rsidRPr="00C57BC8" w:rsidTr="00AD7E25">
        <w:trPr>
          <w:trHeight w:val="60"/>
          <w:tblHeader/>
        </w:trPr>
        <w:tc>
          <w:tcPr>
            <w:tcW w:w="1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</w:tr>
      <w:tr w:rsidR="00B919FE" w:rsidRPr="00C57BC8" w:rsidTr="00AD7E25">
        <w:trPr>
          <w:trHeight w:val="60"/>
          <w:tblHeader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AD7E25">
        <w:trPr>
          <w:trHeight w:val="213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результатів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прибуток/збиток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Коефіцієнтний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6020)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6080)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(EBITDA,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стійкості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6040))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еквіваленти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субсидії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Повернено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персонал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</w:tr>
      <w:tr w:rsidR="00B919FE" w:rsidRPr="00C57BC8" w:rsidTr="00AD7E25">
        <w:trPr>
          <w:trHeight w:val="37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зовнішніх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сумісників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працюють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цивільно-правовими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договорами),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Середньомісячні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(грн),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посадовий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оклад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преміювання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виплати,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передбачені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законодавством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B919FE" w:rsidRPr="00C57BC8" w:rsidTr="00AD7E25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A415CF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p w:rsidR="00B919FE" w:rsidRPr="00C57BC8" w:rsidRDefault="00B919FE" w:rsidP="00D741FB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включені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консолідованого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(зведеного)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33"/>
        <w:gridCol w:w="4886"/>
        <w:gridCol w:w="6232"/>
      </w:tblGrid>
      <w:tr w:rsidR="00B919FE" w:rsidRPr="00C57BC8" w:rsidTr="00A415CF">
        <w:trPr>
          <w:trHeight w:val="60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2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B919FE" w:rsidRPr="00C57BC8" w:rsidTr="00A415CF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919FE" w:rsidRPr="00C57BC8" w:rsidTr="00A415CF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бізнес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1000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647"/>
        <w:gridCol w:w="860"/>
        <w:gridCol w:w="903"/>
        <w:gridCol w:w="869"/>
        <w:gridCol w:w="938"/>
        <w:gridCol w:w="910"/>
        <w:gridCol w:w="869"/>
        <w:gridCol w:w="910"/>
        <w:gridCol w:w="910"/>
        <w:gridCol w:w="869"/>
        <w:gridCol w:w="910"/>
        <w:gridCol w:w="910"/>
        <w:gridCol w:w="869"/>
        <w:gridCol w:w="910"/>
        <w:gridCol w:w="910"/>
      </w:tblGrid>
      <w:tr w:rsidR="00B919FE" w:rsidRPr="00A415CF" w:rsidTr="00D741FB">
        <w:trPr>
          <w:trHeight w:val="6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видів діяльності за КВЕД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Питома вага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в загальному обсязі реалізації, %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Фактичний показник за _____ минулий рік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показник поточного _____ року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Фактичний показник поточного року за останній звітний період _________________________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______ рік</w:t>
            </w:r>
          </w:p>
        </w:tc>
      </w:tr>
      <w:tr w:rsidR="00B919FE" w:rsidRPr="00A415CF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за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минулий рік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за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плановий рік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(товарів,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 робіт,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чистий дохід від реалізації продукції (товарів, 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чистий дохід від реалізації продукції (товарів, 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15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100,0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Розшифрування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запланованого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рівня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доходів/витрат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729"/>
        <w:gridCol w:w="837"/>
        <w:gridCol w:w="1211"/>
        <w:gridCol w:w="1231"/>
        <w:gridCol w:w="1211"/>
        <w:gridCol w:w="1189"/>
        <w:gridCol w:w="1211"/>
        <w:gridCol w:w="1211"/>
        <w:gridCol w:w="1211"/>
        <w:gridCol w:w="1211"/>
        <w:gridCol w:w="1942"/>
      </w:tblGrid>
      <w:tr w:rsidR="00B919FE" w:rsidRPr="00C57BC8" w:rsidTr="00D741FB">
        <w:trPr>
          <w:trHeight w:val="6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27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Пояснення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запланованого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доходів/витрат</w:t>
            </w:r>
          </w:p>
        </w:tc>
      </w:tr>
      <w:tr w:rsidR="00B919FE" w:rsidRPr="00C57BC8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електроенергію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54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(збиток)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консалтингові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аудиторські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роялті,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організаційно-технічні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консультаційні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охорону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підвищення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кваліфікації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перепідготовку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кадрів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поліпшення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1050/1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збут,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7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упаковку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благодійну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сумнівних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боргів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Неконтрольована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115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115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Елементи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енергію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B919FE" w:rsidRPr="00C57BC8" w:rsidTr="003B631A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3B631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Розрахунки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бюджетом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48"/>
        <w:gridCol w:w="967"/>
        <w:gridCol w:w="1305"/>
        <w:gridCol w:w="1391"/>
        <w:gridCol w:w="1296"/>
        <w:gridCol w:w="1376"/>
        <w:gridCol w:w="967"/>
        <w:gridCol w:w="967"/>
        <w:gridCol w:w="967"/>
        <w:gridCol w:w="967"/>
      </w:tblGrid>
      <w:tr w:rsidR="00B919FE" w:rsidRPr="00C57BC8" w:rsidTr="003B631A">
        <w:trPr>
          <w:trHeight w:val="60"/>
        </w:trPr>
        <w:tc>
          <w:tcPr>
            <w:tcW w:w="16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126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3B631A">
        <w:trPr>
          <w:trHeight w:val="216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Коригування,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Скоригований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Нараховані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2012/1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платежі),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транспортування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місцевих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платежі),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боргу,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реструктуризованих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відстрочених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цільових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(штрафи,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неустойки)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B919FE" w:rsidRPr="00C57BC8" w:rsidTr="003B631A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B919FE" w:rsidSect="00C57BC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919FE" w:rsidRPr="00C57BC8" w:rsidRDefault="00B919FE" w:rsidP="00402512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грошових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прямим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методом)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00"/>
        <w:gridCol w:w="810"/>
        <w:gridCol w:w="1083"/>
        <w:gridCol w:w="1156"/>
        <w:gridCol w:w="1077"/>
        <w:gridCol w:w="1143"/>
        <w:gridCol w:w="411"/>
        <w:gridCol w:w="411"/>
        <w:gridCol w:w="411"/>
        <w:gridCol w:w="417"/>
      </w:tblGrid>
      <w:tr w:rsidR="00B919FE" w:rsidRPr="00833703" w:rsidTr="00833703">
        <w:trPr>
          <w:trHeight w:val="60"/>
        </w:trPr>
        <w:tc>
          <w:tcPr>
            <w:tcW w:w="16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показника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Код рядка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 минулого року</w:t>
            </w:r>
          </w:p>
        </w:tc>
        <w:tc>
          <w:tcPr>
            <w:tcW w:w="5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 поточного року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Прогноз</w:t>
            </w:r>
          </w:p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 поточний рік</w:t>
            </w:r>
          </w:p>
        </w:tc>
        <w:tc>
          <w:tcPr>
            <w:tcW w:w="5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рік</w:t>
            </w:r>
          </w:p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(усього)</w:t>
            </w:r>
          </w:p>
        </w:tc>
        <w:tc>
          <w:tcPr>
            <w:tcW w:w="79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9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2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І. Рух коштів у результаті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Виручка від реалізації продукції (товарів, робіт, послуг)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податків і зборів,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податку на додану вартість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Цільове фінансування,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бюджетне фінансування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авансів від покупців і замовників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Отримання коштів за короткостроковими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Розрахунки за продукцію (товари, роботи та послуги)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Розрахунки з оплати праці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на соціальні заходи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за короткостроковими зобов’язаннями,</w:t>
            </w: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Зобов’язання з податків, зборів та інших обов’язкових платежів,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прибуток підприємств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додану вартість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акцизний податок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рентна плата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доходи фізичних осіб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зобов’язання з податків і зборів,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частини чистого прибутку державними унітарними підприємствами та їх об’єднаннями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3156/1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58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3156/2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до бюджету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витрачання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3195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II. Рух коштів у результаті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реалізації фінансових інвестицій,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продажу акцій та облігацій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реалізації необоротних активів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отриманих відсотків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дивідендів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деривативів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фінансових інвестицій,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акцій та облігацій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необоротних активів,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основних засобів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капітальне будівництво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нематеріальних активів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необоротні активи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Виплати за деривативами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III. Рух коштів у результаті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власного капіталу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Отримання коштів за довгостроковими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викуп власних акцій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за довгостроковими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Сплата дивідендів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Витрачення на сплату відсотків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Витрачення на сплату заборгованості з фінансової оренди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грошових коштів за звітний період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Залишок коштів на початок періоду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Вплив зміни валютних курсів на залишок коштів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Залишок коштів на кінець періоду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223"/>
        <w:gridCol w:w="3098"/>
        <w:gridCol w:w="2880"/>
        <w:gridCol w:w="3004"/>
      </w:tblGrid>
      <w:tr w:rsidR="00B919FE" w:rsidRPr="00C57BC8" w:rsidTr="00833703">
        <w:trPr>
          <w:trHeight w:val="60"/>
        </w:trPr>
        <w:tc>
          <w:tcPr>
            <w:tcW w:w="599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518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B919FE" w:rsidRPr="00833703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411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</w:t>
            </w:r>
          </w:p>
          <w:p w:rsidR="00B919FE" w:rsidRPr="00833703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72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B919FE" w:rsidSect="0040251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інвестиції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227"/>
        <w:gridCol w:w="860"/>
        <w:gridCol w:w="1385"/>
        <w:gridCol w:w="1476"/>
        <w:gridCol w:w="1345"/>
        <w:gridCol w:w="1424"/>
        <w:gridCol w:w="882"/>
        <w:gridCol w:w="882"/>
        <w:gridCol w:w="882"/>
        <w:gridCol w:w="888"/>
      </w:tblGrid>
      <w:tr w:rsidR="00B919FE" w:rsidRPr="00C57BC8" w:rsidTr="0032242C">
        <w:trPr>
          <w:trHeight w:val="60"/>
        </w:trPr>
        <w:tc>
          <w:tcPr>
            <w:tcW w:w="1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115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модернізація,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модифікація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(добудова,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реконструкція)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31"/>
        <w:gridCol w:w="4510"/>
        <w:gridCol w:w="5658"/>
        <w:gridCol w:w="3695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повернення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залучених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596"/>
        <w:gridCol w:w="740"/>
        <w:gridCol w:w="1044"/>
        <w:gridCol w:w="1072"/>
        <w:gridCol w:w="1092"/>
        <w:gridCol w:w="1138"/>
        <w:gridCol w:w="1166"/>
        <w:gridCol w:w="976"/>
        <w:gridCol w:w="1138"/>
        <w:gridCol w:w="1094"/>
        <w:gridCol w:w="834"/>
        <w:gridCol w:w="1138"/>
        <w:gridCol w:w="1166"/>
      </w:tblGrid>
      <w:tr w:rsidR="00B919FE" w:rsidRPr="0032242C" w:rsidTr="00D741FB">
        <w:trPr>
          <w:trHeight w:val="60"/>
        </w:trPr>
        <w:tc>
          <w:tcPr>
            <w:tcW w:w="2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Зобов’язання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Заборгованість за кредитами на початок </w:t>
            </w:r>
            <w:r w:rsidRPr="0032242C">
              <w:rPr>
                <w:rFonts w:ascii="Times New Roman" w:hAnsi="Times New Roman"/>
                <w:color w:val="000000"/>
                <w:spacing w:val="-10"/>
                <w:lang w:eastAsia="uk-UA"/>
              </w:rPr>
              <w:t>______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 року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План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із залучення коштів</w:t>
            </w:r>
          </w:p>
        </w:tc>
        <w:tc>
          <w:tcPr>
            <w:tcW w:w="36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План з повернення коштів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Заборгованість за кредитами на кінець </w:t>
            </w:r>
            <w:r w:rsidRPr="0032242C">
              <w:rPr>
                <w:rFonts w:ascii="Times New Roman" w:hAnsi="Times New Roman"/>
                <w:color w:val="000000"/>
                <w:spacing w:val="-10"/>
                <w:lang w:eastAsia="uk-UA"/>
              </w:rPr>
              <w:t>______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 року</w:t>
            </w:r>
          </w:p>
        </w:tc>
      </w:tr>
      <w:tr w:rsidR="00B919FE" w:rsidRPr="0032242C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відсотки, нараховані протягом року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сплачені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курсові різниці (сума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боргу) (+/–)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курсові різниці (відсотки)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(+/–)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 тому числі:</w:t>
            </w:r>
          </w:p>
        </w:tc>
      </w:tr>
      <w:tr w:rsidR="00B919FE" w:rsidRPr="0032242C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нараховані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нараховані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Довгострокові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Короткострокові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Інші фінансові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31"/>
        <w:gridCol w:w="4510"/>
        <w:gridCol w:w="5658"/>
        <w:gridCol w:w="3695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Джерела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інвестицій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7"/>
        <w:gridCol w:w="2494"/>
        <w:gridCol w:w="948"/>
        <w:gridCol w:w="319"/>
        <w:gridCol w:w="319"/>
        <w:gridCol w:w="319"/>
        <w:gridCol w:w="319"/>
        <w:gridCol w:w="949"/>
        <w:gridCol w:w="320"/>
        <w:gridCol w:w="400"/>
        <w:gridCol w:w="400"/>
        <w:gridCol w:w="400"/>
        <w:gridCol w:w="949"/>
        <w:gridCol w:w="400"/>
        <w:gridCol w:w="400"/>
        <w:gridCol w:w="400"/>
        <w:gridCol w:w="400"/>
        <w:gridCol w:w="949"/>
        <w:gridCol w:w="400"/>
        <w:gridCol w:w="400"/>
        <w:gridCol w:w="400"/>
        <w:gridCol w:w="400"/>
        <w:gridCol w:w="949"/>
        <w:gridCol w:w="400"/>
        <w:gridCol w:w="400"/>
        <w:gridCol w:w="400"/>
        <w:gridCol w:w="400"/>
      </w:tblGrid>
      <w:tr w:rsidR="00B919FE" w:rsidRPr="0032242C" w:rsidTr="0032242C">
        <w:trPr>
          <w:trHeight w:val="60"/>
        </w:trPr>
        <w:tc>
          <w:tcPr>
            <w:tcW w:w="1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№ з/п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об’єкта</w:t>
            </w:r>
          </w:p>
        </w:tc>
        <w:tc>
          <w:tcPr>
            <w:tcW w:w="73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Залучення кредитних коштів</w:t>
            </w:r>
          </w:p>
        </w:tc>
        <w:tc>
          <w:tcPr>
            <w:tcW w:w="80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Бюджетне фінансування</w:t>
            </w:r>
          </w:p>
        </w:tc>
        <w:tc>
          <w:tcPr>
            <w:tcW w:w="83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Власні кошти (розшифрувати)</w:t>
            </w:r>
          </w:p>
        </w:tc>
        <w:tc>
          <w:tcPr>
            <w:tcW w:w="83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джерела (розшифрувати)</w:t>
            </w:r>
          </w:p>
        </w:tc>
        <w:tc>
          <w:tcPr>
            <w:tcW w:w="83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27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капітальне будівництво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(виготовлення) основних засобів (розшифрувати)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нематеріальних активів (розшифрувати про ліцензійне програмне забезпечення)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модернізація, модифікація (добудова,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дообладнання, реконструкція) (розшифрувати)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капітальний ремонт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9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9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Відсоток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(рядок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4010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таблиці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IV)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76"/>
        <w:gridCol w:w="1345"/>
        <w:gridCol w:w="1190"/>
        <w:gridCol w:w="1144"/>
        <w:gridCol w:w="1288"/>
        <w:gridCol w:w="1378"/>
        <w:gridCol w:w="1148"/>
        <w:gridCol w:w="1506"/>
        <w:gridCol w:w="671"/>
        <w:gridCol w:w="864"/>
        <w:gridCol w:w="1059"/>
        <w:gridCol w:w="2040"/>
        <w:gridCol w:w="1242"/>
      </w:tblGrid>
      <w:tr w:rsidR="00B919FE" w:rsidRPr="0032242C" w:rsidTr="00761DCB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об’єкта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 початку і закінчення будівництва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Загальна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кошторисна вартість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Первісна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балансова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вартість введених потужностей на початок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планового року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Незавершене будівництво на початок планового року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рік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Інформація щодо проектно-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softHyphen/>
              <w:t>кошторисної документації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(стан розроблення, затвердження, у разі затвердження зазначити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суб’єкт управління, яким затверджено,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та відповідний документ)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Документ,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яким затверджений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титул будови,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із зазначенням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суб’єкта управління,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який його погодив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освоєння капітальних вкладень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</w:tr>
      <w:tr w:rsidR="00B919FE" w:rsidRPr="0032242C" w:rsidTr="00761DCB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власні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кошти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кредитні кошти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джерела (зазначити джерело)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31"/>
        <w:gridCol w:w="4510"/>
        <w:gridCol w:w="5658"/>
        <w:gridCol w:w="3695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761DCB">
      <w:pPr>
        <w:shd w:val="clear" w:color="auto" w:fill="FFFFFF"/>
        <w:spacing w:before="100" w:after="225" w:line="288" w:lineRule="atLeast"/>
        <w:rPr>
          <w:lang w:eastAsia="uk-UA"/>
        </w:rPr>
      </w:pPr>
    </w:p>
    <w:sectPr w:rsidR="00B919FE" w:rsidRPr="00C57BC8" w:rsidSect="00761DCB">
      <w:pgSz w:w="16838" w:h="11906" w:orient="landscape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394"/>
    <w:multiLevelType w:val="multilevel"/>
    <w:tmpl w:val="CAB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27F0C"/>
    <w:multiLevelType w:val="multilevel"/>
    <w:tmpl w:val="A62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52EC0"/>
    <w:multiLevelType w:val="multilevel"/>
    <w:tmpl w:val="698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FB"/>
    <w:rsid w:val="00047A37"/>
    <w:rsid w:val="00127ECE"/>
    <w:rsid w:val="00273232"/>
    <w:rsid w:val="0032242C"/>
    <w:rsid w:val="003B631A"/>
    <w:rsid w:val="00402512"/>
    <w:rsid w:val="00633806"/>
    <w:rsid w:val="006C3D74"/>
    <w:rsid w:val="00755995"/>
    <w:rsid w:val="00761DCB"/>
    <w:rsid w:val="00833703"/>
    <w:rsid w:val="00894E62"/>
    <w:rsid w:val="008A02CF"/>
    <w:rsid w:val="009170C2"/>
    <w:rsid w:val="00A415CF"/>
    <w:rsid w:val="00AD7E25"/>
    <w:rsid w:val="00B919FE"/>
    <w:rsid w:val="00C57BC8"/>
    <w:rsid w:val="00D741FB"/>
    <w:rsid w:val="00E3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C2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D741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741FB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D741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41F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D741FB"/>
    <w:rPr>
      <w:rFonts w:cs="Times New Roman"/>
      <w:b/>
      <w:bCs/>
    </w:rPr>
  </w:style>
  <w:style w:type="paragraph" w:customStyle="1" w:styleId="ch6f">
    <w:name w:val="ch6f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D741F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41FB"/>
    <w:rPr>
      <w:rFonts w:cs="Times New Roman"/>
      <w:i/>
      <w:iCs/>
    </w:rPr>
  </w:style>
  <w:style w:type="paragraph" w:customStyle="1" w:styleId="tabl1">
    <w:name w:val="tabl1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D741F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D741F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9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9435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15</Pages>
  <Words>4498</Words>
  <Characters>25639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2022-10-06T13:32:00Z</dcterms:created>
  <dcterms:modified xsi:type="dcterms:W3CDTF">2022-10-06T13:49:00Z</dcterms:modified>
</cp:coreProperties>
</file>