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A3" w:rsidRDefault="00B444A3" w:rsidP="00157F1E">
      <w:pPr>
        <w:pStyle w:val="afa"/>
        <w:ind w:left="5664"/>
      </w:pPr>
      <w:bookmarkStart w:id="0" w:name="_GoBack"/>
      <w:bookmarkEnd w:id="0"/>
      <w:r>
        <w:rPr>
          <w:lang w:val="uk-UA"/>
        </w:rPr>
        <w:t xml:space="preserve">Додаток 1 </w:t>
      </w:r>
      <w:r>
        <w:rPr>
          <w:lang w:val="uk-UA"/>
        </w:rPr>
        <w:br/>
        <w:t xml:space="preserve">до Порядку ведення державного Реєстру </w:t>
      </w:r>
      <w:r>
        <w:rPr>
          <w:lang w:val="uk-UA"/>
        </w:rPr>
        <w:br/>
        <w:t xml:space="preserve">атестованих судових експертів </w:t>
      </w:r>
      <w:r>
        <w:rPr>
          <w:lang w:val="uk-UA"/>
        </w:rPr>
        <w:br/>
        <w:t>(пункт 6)</w:t>
      </w:r>
    </w:p>
    <w:p w:rsidR="00B444A3" w:rsidRPr="00157F1E" w:rsidRDefault="00B444A3" w:rsidP="00157F1E">
      <w:pPr>
        <w:pStyle w:val="ch68"/>
        <w:spacing w:before="397" w:beforeAutospacing="0"/>
        <w:jc w:val="center"/>
        <w:rPr>
          <w:b/>
          <w:lang w:val="uk-UA"/>
        </w:rPr>
      </w:pPr>
      <w:r w:rsidRPr="00157F1E">
        <w:rPr>
          <w:b/>
          <w:lang w:val="uk-UA"/>
        </w:rPr>
        <w:t xml:space="preserve">ПОДАННЯ </w:t>
      </w:r>
      <w:r w:rsidRPr="00157F1E">
        <w:rPr>
          <w:b/>
          <w:lang w:val="uk-UA"/>
        </w:rPr>
        <w:br/>
        <w:t>про _________________________________________________________</w:t>
      </w:r>
      <w:r w:rsidRPr="00157F1E">
        <w:rPr>
          <w:b/>
          <w:lang w:val="uk-UA"/>
        </w:rPr>
        <w:br/>
      </w:r>
      <w:r w:rsidRPr="00157F1E">
        <w:rPr>
          <w:b/>
          <w:sz w:val="20"/>
          <w:szCs w:val="20"/>
          <w:lang w:val="uk-UA"/>
        </w:rPr>
        <w:t xml:space="preserve">(включення/унесення змін (зазначити потрібне)) </w:t>
      </w:r>
      <w:r>
        <w:rPr>
          <w:b/>
          <w:lang w:val="uk-UA"/>
        </w:rPr>
        <w:br/>
      </w:r>
      <w:r w:rsidRPr="00157F1E">
        <w:rPr>
          <w:b/>
          <w:lang w:val="uk-UA"/>
        </w:rPr>
        <w:t>до державного Реєстру атестованих судових експертів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882"/>
        <w:gridCol w:w="1771"/>
        <w:gridCol w:w="1452"/>
        <w:gridCol w:w="2000"/>
        <w:gridCol w:w="1268"/>
      </w:tblGrid>
      <w:tr w:rsidR="00B444A3" w:rsidRPr="00A87255" w:rsidTr="00157F1E">
        <w:trPr>
          <w:trHeight w:val="60"/>
        </w:trPr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B444A3" w:rsidRPr="00A87255" w:rsidRDefault="00B444A3" w:rsidP="00F07599">
            <w:pPr>
              <w:pStyle w:val="tableshapkatabl"/>
              <w:spacing w:line="60" w:lineRule="atLeast"/>
              <w:jc w:val="center"/>
              <w:rPr>
                <w:sz w:val="20"/>
                <w:szCs w:val="20"/>
              </w:rPr>
            </w:pPr>
            <w:r w:rsidRPr="00A87255">
              <w:rPr>
                <w:sz w:val="20"/>
                <w:szCs w:val="20"/>
                <w:lang w:val="uk-UA"/>
              </w:rPr>
              <w:t>Прізвище,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власне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ім’я,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по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батькові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(за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наявності)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судового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0318F">
              <w:rPr>
                <w:sz w:val="20"/>
                <w:szCs w:val="20"/>
                <w:lang w:val="uk-UA"/>
              </w:rPr>
              <w:t>експерта</w:t>
            </w:r>
            <w:r w:rsidR="0050318F" w:rsidRPr="0050318F">
              <w:rPr>
                <w:rStyle w:val="st42"/>
                <w:sz w:val="20"/>
                <w:szCs w:val="20"/>
                <w:lang w:val="x-none"/>
              </w:rPr>
              <w:t>, унікальний номер запису в Єдиному державному демографічному реєстрі (за наявності)</w:t>
            </w:r>
          </w:p>
        </w:tc>
        <w:tc>
          <w:tcPr>
            <w:tcW w:w="9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B444A3" w:rsidRPr="00A87255" w:rsidRDefault="00B444A3" w:rsidP="00F07599">
            <w:pPr>
              <w:pStyle w:val="tableshapkatabl"/>
              <w:spacing w:line="60" w:lineRule="atLeast"/>
              <w:jc w:val="center"/>
              <w:rPr>
                <w:sz w:val="20"/>
                <w:szCs w:val="20"/>
              </w:rPr>
            </w:pPr>
            <w:r w:rsidRPr="00A87255">
              <w:rPr>
                <w:sz w:val="20"/>
                <w:szCs w:val="20"/>
                <w:lang w:val="uk-UA"/>
              </w:rPr>
              <w:t>Найменування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br/>
              <w:t>експертно-</w:t>
            </w:r>
            <w:r w:rsidRPr="00A87255">
              <w:rPr>
                <w:sz w:val="20"/>
                <w:szCs w:val="20"/>
                <w:lang w:val="uk-UA"/>
              </w:rPr>
              <w:br/>
              <w:t>кваліфікаційної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комісії,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br/>
              <w:t>дата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номер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рішення,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br/>
              <w:t>його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стислий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зміст,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br/>
              <w:t>інформація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br/>
              <w:t>щодо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тимчасового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br/>
              <w:t>припинення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br/>
              <w:t>або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поновлення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br/>
              <w:t>судово-експертної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br/>
              <w:t>діяльності</w:t>
            </w:r>
          </w:p>
        </w:tc>
        <w:tc>
          <w:tcPr>
            <w:tcW w:w="9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B444A3" w:rsidRPr="00A87255" w:rsidRDefault="00B444A3" w:rsidP="00F07599">
            <w:pPr>
              <w:pStyle w:val="tableshapkatabl"/>
              <w:spacing w:line="60" w:lineRule="atLeast"/>
              <w:jc w:val="center"/>
              <w:rPr>
                <w:sz w:val="20"/>
                <w:szCs w:val="20"/>
              </w:rPr>
            </w:pPr>
            <w:r w:rsidRPr="00A87255">
              <w:rPr>
                <w:sz w:val="20"/>
                <w:szCs w:val="20"/>
                <w:lang w:val="uk-UA"/>
              </w:rPr>
              <w:t>Номер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та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строк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дії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свідоцтва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або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документа,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що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підтверджує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наявність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кваліфікації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судового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експерта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(інформація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щодо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переоформлення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свідоцтва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про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присвоєння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кваліфікації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судового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експерта,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недійсності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br/>
              <w:t>та/або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анулювання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свідоцтва)</w:t>
            </w:r>
          </w:p>
        </w:tc>
        <w:tc>
          <w:tcPr>
            <w:tcW w:w="7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B444A3" w:rsidRPr="00A87255" w:rsidRDefault="00B444A3" w:rsidP="00F07599">
            <w:pPr>
              <w:pStyle w:val="tableshapkatabl"/>
              <w:spacing w:line="60" w:lineRule="atLeast"/>
              <w:jc w:val="center"/>
              <w:rPr>
                <w:sz w:val="20"/>
                <w:szCs w:val="20"/>
              </w:rPr>
            </w:pPr>
            <w:r w:rsidRPr="00A87255">
              <w:rPr>
                <w:sz w:val="20"/>
                <w:szCs w:val="20"/>
                <w:lang w:val="uk-UA"/>
              </w:rPr>
              <w:t>Вид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експертизи,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індекс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та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вид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експертної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спеціальності</w:t>
            </w:r>
          </w:p>
        </w:tc>
        <w:tc>
          <w:tcPr>
            <w:tcW w:w="10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B444A3" w:rsidRPr="00A87255" w:rsidRDefault="00B444A3" w:rsidP="00F07599">
            <w:pPr>
              <w:pStyle w:val="tableshapkatabl"/>
              <w:spacing w:line="60" w:lineRule="atLeast"/>
              <w:jc w:val="center"/>
              <w:rPr>
                <w:sz w:val="20"/>
                <w:szCs w:val="20"/>
              </w:rPr>
            </w:pPr>
            <w:r w:rsidRPr="00A87255">
              <w:rPr>
                <w:sz w:val="20"/>
                <w:szCs w:val="20"/>
                <w:lang w:val="uk-UA"/>
              </w:rPr>
              <w:t>Місце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роботи,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місцезнаходження,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офіційна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електронна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адреса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та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номер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телефону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судового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експерта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B444A3" w:rsidRPr="00A87255" w:rsidRDefault="00B444A3" w:rsidP="00F07599">
            <w:pPr>
              <w:pStyle w:val="tableshapkatabl"/>
              <w:spacing w:line="60" w:lineRule="atLeast"/>
              <w:jc w:val="center"/>
              <w:rPr>
                <w:sz w:val="20"/>
                <w:szCs w:val="20"/>
              </w:rPr>
            </w:pPr>
            <w:r w:rsidRPr="00A87255">
              <w:rPr>
                <w:sz w:val="20"/>
                <w:szCs w:val="20"/>
                <w:lang w:val="uk-UA"/>
              </w:rPr>
              <w:t>Дата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та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номер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наказу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про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87255">
              <w:rPr>
                <w:sz w:val="20"/>
                <w:szCs w:val="20"/>
                <w:lang w:val="uk-UA"/>
              </w:rPr>
              <w:t>звільнення</w:t>
            </w:r>
          </w:p>
        </w:tc>
      </w:tr>
      <w:tr w:rsidR="00B444A3" w:rsidRPr="00A87255" w:rsidTr="00157F1E">
        <w:trPr>
          <w:trHeight w:val="60"/>
        </w:trPr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444A3" w:rsidRPr="00A87255" w:rsidRDefault="00B444A3" w:rsidP="00157F1E">
            <w:pPr>
              <w:pStyle w:val="tableshapkatabl"/>
              <w:spacing w:line="60" w:lineRule="atLeast"/>
              <w:jc w:val="center"/>
              <w:rPr>
                <w:sz w:val="20"/>
                <w:szCs w:val="20"/>
              </w:rPr>
            </w:pPr>
            <w:r w:rsidRPr="00A8725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444A3" w:rsidRPr="00A87255" w:rsidRDefault="00B444A3" w:rsidP="00157F1E">
            <w:pPr>
              <w:pStyle w:val="tableshapkatabl"/>
              <w:spacing w:line="60" w:lineRule="atLeast"/>
              <w:jc w:val="center"/>
              <w:rPr>
                <w:sz w:val="20"/>
                <w:szCs w:val="20"/>
              </w:rPr>
            </w:pPr>
            <w:r w:rsidRPr="00A8725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444A3" w:rsidRPr="00A87255" w:rsidRDefault="00B444A3" w:rsidP="00157F1E">
            <w:pPr>
              <w:pStyle w:val="tableshapkatabl"/>
              <w:spacing w:line="60" w:lineRule="atLeast"/>
              <w:jc w:val="center"/>
              <w:rPr>
                <w:sz w:val="20"/>
                <w:szCs w:val="20"/>
              </w:rPr>
            </w:pPr>
            <w:r w:rsidRPr="00A8725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444A3" w:rsidRPr="00A87255" w:rsidRDefault="00B444A3" w:rsidP="00157F1E">
            <w:pPr>
              <w:pStyle w:val="tableshapkatabl"/>
              <w:spacing w:line="60" w:lineRule="atLeast"/>
              <w:jc w:val="center"/>
              <w:rPr>
                <w:sz w:val="20"/>
                <w:szCs w:val="20"/>
              </w:rPr>
            </w:pPr>
            <w:r w:rsidRPr="00A8725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444A3" w:rsidRPr="00A87255" w:rsidRDefault="00B444A3" w:rsidP="00157F1E">
            <w:pPr>
              <w:pStyle w:val="tableshapkatabl"/>
              <w:spacing w:line="60" w:lineRule="atLeast"/>
              <w:jc w:val="center"/>
              <w:rPr>
                <w:sz w:val="20"/>
                <w:szCs w:val="20"/>
              </w:rPr>
            </w:pPr>
            <w:r w:rsidRPr="00A8725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444A3" w:rsidRPr="00A87255" w:rsidRDefault="00B444A3" w:rsidP="00157F1E">
            <w:pPr>
              <w:pStyle w:val="tableshapkatabl"/>
              <w:spacing w:line="60" w:lineRule="atLeast"/>
              <w:jc w:val="center"/>
              <w:rPr>
                <w:sz w:val="20"/>
                <w:szCs w:val="20"/>
              </w:rPr>
            </w:pPr>
            <w:r w:rsidRPr="00A87255">
              <w:rPr>
                <w:sz w:val="20"/>
                <w:szCs w:val="20"/>
                <w:lang w:val="uk-UA"/>
              </w:rPr>
              <w:t>6</w:t>
            </w:r>
          </w:p>
        </w:tc>
      </w:tr>
    </w:tbl>
    <w:p w:rsidR="00B444A3" w:rsidRDefault="00B444A3" w:rsidP="005E2390">
      <w:pPr>
        <w:pStyle w:val="ch6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1914"/>
        <w:gridCol w:w="1478"/>
        <w:gridCol w:w="1343"/>
        <w:gridCol w:w="2880"/>
      </w:tblGrid>
      <w:tr w:rsidR="00B444A3" w:rsidTr="00157F1E">
        <w:trPr>
          <w:trHeight w:val="60"/>
        </w:trPr>
        <w:tc>
          <w:tcPr>
            <w:tcW w:w="1177" w:type="pct"/>
            <w:tcMar>
              <w:top w:w="227" w:type="dxa"/>
              <w:left w:w="0" w:type="dxa"/>
              <w:bottom w:w="68" w:type="dxa"/>
              <w:right w:w="0" w:type="dxa"/>
            </w:tcMar>
          </w:tcPr>
          <w:p w:rsidR="00B444A3" w:rsidRDefault="00B444A3" w:rsidP="00157F1E">
            <w:pPr>
              <w:pStyle w:val="strokech6"/>
              <w:spacing w:line="60" w:lineRule="atLeast"/>
              <w:jc w:val="center"/>
            </w:pPr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br/>
            </w:r>
            <w:r w:rsidRPr="00157F1E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982" w:type="pct"/>
            <w:tcMar>
              <w:top w:w="227" w:type="dxa"/>
              <w:left w:w="0" w:type="dxa"/>
              <w:bottom w:w="68" w:type="dxa"/>
              <w:right w:w="0" w:type="dxa"/>
            </w:tcMar>
          </w:tcPr>
          <w:p w:rsidR="00B444A3" w:rsidRDefault="00B444A3" w:rsidP="00F07599">
            <w:pPr>
              <w:pStyle w:val="afffb"/>
              <w:spacing w:line="60" w:lineRule="atLeast"/>
            </w:pPr>
            <w:r>
              <w:t xml:space="preserve"> </w:t>
            </w:r>
          </w:p>
        </w:tc>
        <w:tc>
          <w:tcPr>
            <w:tcW w:w="762" w:type="pct"/>
            <w:tcMar>
              <w:top w:w="227" w:type="dxa"/>
              <w:left w:w="0" w:type="dxa"/>
              <w:bottom w:w="68" w:type="dxa"/>
              <w:right w:w="0" w:type="dxa"/>
            </w:tcMar>
          </w:tcPr>
          <w:p w:rsidR="00B444A3" w:rsidRDefault="00B444A3" w:rsidP="00157F1E">
            <w:pPr>
              <w:pStyle w:val="strokech6"/>
              <w:spacing w:line="60" w:lineRule="atLeast"/>
              <w:jc w:val="center"/>
            </w:pPr>
            <w:r>
              <w:rPr>
                <w:lang w:val="uk-UA"/>
              </w:rPr>
              <w:t>___________</w:t>
            </w:r>
            <w:r>
              <w:rPr>
                <w:lang w:val="uk-UA"/>
              </w:rPr>
              <w:br/>
            </w:r>
            <w:r w:rsidRPr="00157F1E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694" w:type="pct"/>
            <w:tcMar>
              <w:top w:w="227" w:type="dxa"/>
              <w:left w:w="0" w:type="dxa"/>
              <w:bottom w:w="68" w:type="dxa"/>
              <w:right w:w="0" w:type="dxa"/>
            </w:tcMar>
          </w:tcPr>
          <w:p w:rsidR="00B444A3" w:rsidRDefault="00B444A3" w:rsidP="00F07599">
            <w:pPr>
              <w:pStyle w:val="afffb"/>
              <w:spacing w:line="60" w:lineRule="atLeast"/>
            </w:pPr>
            <w:r>
              <w:t xml:space="preserve"> </w:t>
            </w:r>
          </w:p>
        </w:tc>
        <w:tc>
          <w:tcPr>
            <w:tcW w:w="1385" w:type="pct"/>
            <w:tcMar>
              <w:top w:w="227" w:type="dxa"/>
              <w:left w:w="0" w:type="dxa"/>
              <w:bottom w:w="68" w:type="dxa"/>
              <w:right w:w="0" w:type="dxa"/>
            </w:tcMar>
          </w:tcPr>
          <w:p w:rsidR="00B444A3" w:rsidRDefault="00B444A3" w:rsidP="00157F1E">
            <w:pPr>
              <w:pStyle w:val="strokech6"/>
              <w:spacing w:line="60" w:lineRule="atLeast"/>
              <w:jc w:val="center"/>
            </w:pPr>
            <w:r>
              <w:rPr>
                <w:lang w:val="uk-UA"/>
              </w:rPr>
              <w:t>________________________</w:t>
            </w:r>
            <w:r>
              <w:rPr>
                <w:lang w:val="uk-UA"/>
              </w:rPr>
              <w:br/>
            </w:r>
            <w:r w:rsidRPr="00157F1E">
              <w:rPr>
                <w:sz w:val="20"/>
                <w:szCs w:val="20"/>
                <w:lang w:val="uk-UA"/>
              </w:rPr>
              <w:t>(Власне ім’я ПРІЗВИЩЕ)</w:t>
            </w:r>
          </w:p>
        </w:tc>
      </w:tr>
    </w:tbl>
    <w:p w:rsidR="00B444A3" w:rsidRDefault="00B444A3"/>
    <w:p w:rsidR="008B2C0F" w:rsidRDefault="008B2C0F">
      <w:pPr>
        <w:rPr>
          <w:rStyle w:val="st46"/>
        </w:rPr>
      </w:pPr>
    </w:p>
    <w:p w:rsidR="00703DE9" w:rsidRPr="00703DE9" w:rsidRDefault="00703DE9" w:rsidP="00703DE9">
      <w:pPr>
        <w:ind w:firstLine="708"/>
        <w:jc w:val="both"/>
        <w:rPr>
          <w:color w:val="808080" w:themeColor="background1" w:themeShade="80"/>
        </w:rPr>
      </w:pPr>
      <w:r w:rsidRPr="00703DE9">
        <w:rPr>
          <w:rStyle w:val="st46"/>
          <w:color w:val="808080" w:themeColor="background1" w:themeShade="80"/>
        </w:rPr>
        <w:t xml:space="preserve">{Додаток 1 в редакції Наказу Міністерства юстиції </w:t>
      </w:r>
      <w:r w:rsidRPr="00703DE9">
        <w:rPr>
          <w:rStyle w:val="st131"/>
          <w:color w:val="808080" w:themeColor="background1" w:themeShade="80"/>
        </w:rPr>
        <w:t>№ 374/5 від 15.02.2018</w:t>
      </w:r>
      <w:r w:rsidRPr="00703DE9">
        <w:rPr>
          <w:rStyle w:val="st42"/>
          <w:color w:val="808080" w:themeColor="background1" w:themeShade="80"/>
        </w:rPr>
        <w:t xml:space="preserve">; </w:t>
      </w:r>
      <w:r w:rsidRPr="00703DE9">
        <w:rPr>
          <w:rStyle w:val="st46"/>
          <w:color w:val="808080" w:themeColor="background1" w:themeShade="80"/>
        </w:rPr>
        <w:t>із змінами, внесеними згідно з</w:t>
      </w:r>
      <w:r w:rsidRPr="00703DE9">
        <w:rPr>
          <w:rStyle w:val="st42"/>
          <w:color w:val="808080" w:themeColor="background1" w:themeShade="80"/>
        </w:rPr>
        <w:t xml:space="preserve"> </w:t>
      </w:r>
      <w:r w:rsidRPr="00703DE9">
        <w:rPr>
          <w:rStyle w:val="st46"/>
          <w:color w:val="808080" w:themeColor="background1" w:themeShade="80"/>
        </w:rPr>
        <w:t xml:space="preserve">Наказом Міністерства юстиції </w:t>
      </w:r>
      <w:r w:rsidRPr="00703DE9">
        <w:rPr>
          <w:rStyle w:val="st131"/>
          <w:color w:val="808080" w:themeColor="background1" w:themeShade="80"/>
        </w:rPr>
        <w:t>№ 2117/5 від 10.06.2021</w:t>
      </w:r>
      <w:r w:rsidRPr="00703DE9">
        <w:rPr>
          <w:rStyle w:val="st46"/>
          <w:color w:val="808080" w:themeColor="background1" w:themeShade="80"/>
        </w:rPr>
        <w:t xml:space="preserve">, в редакції Наказу Міністерства юстиції </w:t>
      </w:r>
      <w:r w:rsidRPr="00703DE9">
        <w:rPr>
          <w:rStyle w:val="st131"/>
          <w:color w:val="808080" w:themeColor="background1" w:themeShade="80"/>
        </w:rPr>
        <w:t>№ 1260/5 від 27.03.2022</w:t>
      </w:r>
      <w:r w:rsidRPr="00703DE9">
        <w:rPr>
          <w:rStyle w:val="st46"/>
          <w:color w:val="808080" w:themeColor="background1" w:themeShade="80"/>
        </w:rPr>
        <w:t>;</w:t>
      </w:r>
      <w:r w:rsidRPr="00703DE9">
        <w:rPr>
          <w:rStyle w:val="st121"/>
          <w:color w:val="808080" w:themeColor="background1" w:themeShade="80"/>
        </w:rPr>
        <w:t xml:space="preserve"> із змінами, внесеними згідно з Наказом Міністерства юстиції </w:t>
      </w:r>
      <w:r w:rsidRPr="00703DE9">
        <w:rPr>
          <w:rStyle w:val="st131"/>
          <w:color w:val="808080" w:themeColor="background1" w:themeShade="80"/>
        </w:rPr>
        <w:t>№ 3828/5 від 12.09.2022</w:t>
      </w:r>
      <w:r w:rsidRPr="00703DE9">
        <w:rPr>
          <w:rStyle w:val="st46"/>
          <w:color w:val="808080" w:themeColor="background1" w:themeShade="80"/>
        </w:rPr>
        <w:t>}</w:t>
      </w:r>
    </w:p>
    <w:sectPr w:rsidR="00703DE9" w:rsidRPr="00703DE9" w:rsidSect="00157F1E">
      <w:pgSz w:w="11900" w:h="16840"/>
      <w:pgMar w:top="567" w:right="567" w:bottom="567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90"/>
    <w:rsid w:val="00093125"/>
    <w:rsid w:val="00157F1E"/>
    <w:rsid w:val="00393151"/>
    <w:rsid w:val="003D649D"/>
    <w:rsid w:val="0050318F"/>
    <w:rsid w:val="005E2390"/>
    <w:rsid w:val="006533B7"/>
    <w:rsid w:val="00703DE9"/>
    <w:rsid w:val="007146D8"/>
    <w:rsid w:val="008B2C0F"/>
    <w:rsid w:val="008C6232"/>
    <w:rsid w:val="009A473B"/>
    <w:rsid w:val="00A87255"/>
    <w:rsid w:val="00B30037"/>
    <w:rsid w:val="00B444A3"/>
    <w:rsid w:val="00C8650B"/>
    <w:rsid w:val="00EE6377"/>
    <w:rsid w:val="00F0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FE1BF"/>
  <w15:docId w15:val="{8AC16797-E2C0-434A-94DD-C7817839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90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ch6"/>
    <w:basedOn w:val="a"/>
    <w:uiPriority w:val="99"/>
    <w:rsid w:val="005E2390"/>
    <w:pPr>
      <w:spacing w:before="100" w:beforeAutospacing="1" w:after="100" w:afterAutospacing="1"/>
    </w:pPr>
    <w:rPr>
      <w:lang w:val="ru-RU"/>
    </w:rPr>
  </w:style>
  <w:style w:type="paragraph" w:customStyle="1" w:styleId="afa">
    <w:name w:val="afa"/>
    <w:basedOn w:val="a"/>
    <w:uiPriority w:val="99"/>
    <w:rsid w:val="005E2390"/>
    <w:pPr>
      <w:spacing w:before="100" w:beforeAutospacing="1" w:after="100" w:afterAutospacing="1"/>
    </w:pPr>
    <w:rPr>
      <w:lang w:val="ru-RU"/>
    </w:rPr>
  </w:style>
  <w:style w:type="paragraph" w:customStyle="1" w:styleId="ch68">
    <w:name w:val="ch68"/>
    <w:basedOn w:val="a"/>
    <w:uiPriority w:val="99"/>
    <w:rsid w:val="005E2390"/>
    <w:pPr>
      <w:spacing w:before="100" w:beforeAutospacing="1" w:after="100" w:afterAutospacing="1"/>
    </w:pPr>
    <w:rPr>
      <w:lang w:val="ru-RU"/>
    </w:rPr>
  </w:style>
  <w:style w:type="paragraph" w:customStyle="1" w:styleId="tableshapkatabl">
    <w:name w:val="tableshapkatabl"/>
    <w:basedOn w:val="a"/>
    <w:uiPriority w:val="99"/>
    <w:rsid w:val="005E2390"/>
    <w:pPr>
      <w:spacing w:before="100" w:beforeAutospacing="1" w:after="100" w:afterAutospacing="1"/>
    </w:pPr>
    <w:rPr>
      <w:lang w:val="ru-RU"/>
    </w:rPr>
  </w:style>
  <w:style w:type="paragraph" w:customStyle="1" w:styleId="ch6c">
    <w:name w:val="ch6c"/>
    <w:basedOn w:val="a"/>
    <w:uiPriority w:val="99"/>
    <w:rsid w:val="005E2390"/>
    <w:pPr>
      <w:spacing w:before="100" w:beforeAutospacing="1" w:after="100" w:afterAutospacing="1"/>
    </w:pPr>
    <w:rPr>
      <w:lang w:val="ru-RU"/>
    </w:rPr>
  </w:style>
  <w:style w:type="paragraph" w:customStyle="1" w:styleId="strokech6">
    <w:name w:val="strokech6"/>
    <w:basedOn w:val="a"/>
    <w:uiPriority w:val="99"/>
    <w:rsid w:val="005E2390"/>
    <w:pPr>
      <w:spacing w:before="100" w:beforeAutospacing="1" w:after="100" w:afterAutospacing="1"/>
    </w:pPr>
    <w:rPr>
      <w:lang w:val="ru-RU"/>
    </w:rPr>
  </w:style>
  <w:style w:type="paragraph" w:customStyle="1" w:styleId="afffb">
    <w:name w:val="afffb"/>
    <w:basedOn w:val="a"/>
    <w:uiPriority w:val="99"/>
    <w:rsid w:val="005E2390"/>
    <w:pPr>
      <w:spacing w:before="100" w:beforeAutospacing="1" w:after="100" w:afterAutospacing="1"/>
    </w:pPr>
    <w:rPr>
      <w:lang w:val="ru-RU"/>
    </w:rPr>
  </w:style>
  <w:style w:type="character" w:customStyle="1" w:styleId="st42">
    <w:name w:val="st42"/>
    <w:uiPriority w:val="99"/>
    <w:rsid w:val="008B2C0F"/>
    <w:rPr>
      <w:color w:val="000000"/>
    </w:rPr>
  </w:style>
  <w:style w:type="character" w:customStyle="1" w:styleId="st131">
    <w:name w:val="st131"/>
    <w:uiPriority w:val="99"/>
    <w:rsid w:val="008B2C0F"/>
    <w:rPr>
      <w:i/>
      <w:iCs/>
      <w:color w:val="0000FF"/>
    </w:rPr>
  </w:style>
  <w:style w:type="character" w:customStyle="1" w:styleId="st46">
    <w:name w:val="st46"/>
    <w:uiPriority w:val="99"/>
    <w:rsid w:val="008B2C0F"/>
    <w:rPr>
      <w:i/>
      <w:iCs/>
      <w:color w:val="000000"/>
    </w:rPr>
  </w:style>
  <w:style w:type="character" w:customStyle="1" w:styleId="st121">
    <w:name w:val="st121"/>
    <w:uiPriority w:val="99"/>
    <w:rsid w:val="00703DE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9</cp:revision>
  <dcterms:created xsi:type="dcterms:W3CDTF">2022-10-20T05:53:00Z</dcterms:created>
  <dcterms:modified xsi:type="dcterms:W3CDTF">2022-10-20T05:55:00Z</dcterms:modified>
</cp:coreProperties>
</file>