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88A" w:rsidRPr="00A7088A" w:rsidRDefault="00A7088A" w:rsidP="00A7088A">
      <w:pPr>
        <w:ind w:left="10632"/>
        <w:jc w:val="center"/>
        <w:rPr>
          <w:rFonts w:ascii="Times New Roman" w:hAnsi="Times New Roman" w:cs="Times New Roman"/>
          <w:sz w:val="24"/>
          <w:szCs w:val="24"/>
        </w:rPr>
      </w:pPr>
      <w:r w:rsidRPr="00A7088A">
        <w:rPr>
          <w:rFonts w:ascii="Times New Roman" w:hAnsi="Times New Roman" w:cs="Times New Roman"/>
          <w:sz w:val="24"/>
          <w:szCs w:val="24"/>
        </w:rPr>
        <w:t>Додаток 3</w:t>
      </w:r>
      <w:r w:rsidRPr="00A7088A">
        <w:rPr>
          <w:rFonts w:ascii="Times New Roman" w:hAnsi="Times New Roman" w:cs="Times New Roman"/>
          <w:sz w:val="24"/>
          <w:szCs w:val="24"/>
        </w:rPr>
        <w:br/>
        <w:t>до Програми</w:t>
      </w:r>
    </w:p>
    <w:p w:rsidR="00A7088A" w:rsidRPr="00A7088A" w:rsidRDefault="00A7088A" w:rsidP="00A7088A">
      <w:pPr>
        <w:jc w:val="center"/>
        <w:rPr>
          <w:rFonts w:ascii="Times New Roman" w:hAnsi="Times New Roman" w:cs="Times New Roman"/>
          <w:b/>
          <w:sz w:val="28"/>
          <w:szCs w:val="28"/>
        </w:rPr>
      </w:pPr>
      <w:r w:rsidRPr="00A7088A">
        <w:rPr>
          <w:rFonts w:ascii="Times New Roman" w:hAnsi="Times New Roman" w:cs="Times New Roman"/>
          <w:b/>
          <w:sz w:val="28"/>
          <w:szCs w:val="28"/>
        </w:rPr>
        <w:t xml:space="preserve">ОЧІКУВАНІ РЕЗУЛЬТАТИ </w:t>
      </w:r>
      <w:r w:rsidRPr="00A7088A">
        <w:rPr>
          <w:rFonts w:ascii="Times New Roman" w:hAnsi="Times New Roman" w:cs="Times New Roman"/>
          <w:b/>
          <w:sz w:val="28"/>
          <w:szCs w:val="28"/>
        </w:rPr>
        <w:br/>
        <w:t xml:space="preserve">виконання Державної соціальної програми запобігання та протидії домашньому насильству </w:t>
      </w:r>
      <w:r w:rsidRPr="00A7088A">
        <w:rPr>
          <w:rFonts w:ascii="Times New Roman" w:hAnsi="Times New Roman" w:cs="Times New Roman"/>
          <w:b/>
          <w:sz w:val="28"/>
          <w:szCs w:val="28"/>
        </w:rPr>
        <w:br/>
        <w:t>та насильству за ознакою статі на період до 2025 року</w:t>
      </w:r>
    </w:p>
    <w:tbl>
      <w:tblPr>
        <w:tblW w:w="5000" w:type="pct"/>
        <w:tblLook w:val="04A0" w:firstRow="1" w:lastRow="0" w:firstColumn="1" w:lastColumn="0" w:noHBand="0" w:noVBand="1"/>
      </w:tblPr>
      <w:tblGrid>
        <w:gridCol w:w="3169"/>
        <w:gridCol w:w="5631"/>
        <w:gridCol w:w="1602"/>
        <w:gridCol w:w="969"/>
        <w:gridCol w:w="754"/>
        <w:gridCol w:w="754"/>
        <w:gridCol w:w="754"/>
        <w:gridCol w:w="754"/>
        <w:gridCol w:w="751"/>
      </w:tblGrid>
      <w:tr w:rsidR="00A7088A" w:rsidRPr="00C7642C" w:rsidTr="00811001">
        <w:trPr>
          <w:trHeight w:val="20"/>
          <w:tblHeader/>
        </w:trPr>
        <w:tc>
          <w:tcPr>
            <w:tcW w:w="1047" w:type="pct"/>
            <w:vMerge w:val="restart"/>
            <w:tcBorders>
              <w:top w:val="single" w:sz="4" w:space="0" w:color="auto"/>
              <w:bottom w:val="single" w:sz="4" w:space="0" w:color="auto"/>
              <w:right w:val="single" w:sz="4" w:space="0" w:color="auto"/>
            </w:tcBorders>
            <w:shd w:val="clear" w:color="000000" w:fill="FFFFFF"/>
            <w:vAlign w:val="center"/>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Найменування завдання</w:t>
            </w:r>
          </w:p>
        </w:tc>
        <w:tc>
          <w:tcPr>
            <w:tcW w:w="18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Найменування показника виконання завдання</w:t>
            </w:r>
          </w:p>
        </w:tc>
        <w:tc>
          <w:tcPr>
            <w:tcW w:w="5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Одиниця виміру</w:t>
            </w:r>
          </w:p>
        </w:tc>
        <w:tc>
          <w:tcPr>
            <w:tcW w:w="1564" w:type="pct"/>
            <w:gridSpan w:val="6"/>
            <w:tcBorders>
              <w:top w:val="single" w:sz="4" w:space="0" w:color="auto"/>
              <w:left w:val="single" w:sz="4" w:space="0" w:color="auto"/>
              <w:bottom w:val="single" w:sz="4" w:space="0" w:color="auto"/>
            </w:tcBorders>
            <w:shd w:val="clear" w:color="000000" w:fill="FFFFFF"/>
            <w:vAlign w:val="center"/>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Значення показника</w:t>
            </w:r>
          </w:p>
        </w:tc>
      </w:tr>
      <w:tr w:rsidR="00A7088A" w:rsidRPr="00C7642C" w:rsidTr="00811001">
        <w:trPr>
          <w:trHeight w:val="20"/>
          <w:tblHeader/>
        </w:trPr>
        <w:tc>
          <w:tcPr>
            <w:tcW w:w="1047" w:type="pct"/>
            <w:vMerge/>
            <w:tcBorders>
              <w:top w:val="single" w:sz="4" w:space="0" w:color="auto"/>
              <w:bottom w:val="single" w:sz="4" w:space="0" w:color="auto"/>
              <w:right w:val="single" w:sz="4" w:space="0" w:color="auto"/>
            </w:tcBorders>
            <w:vAlign w:val="center"/>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1860" w:type="pct"/>
            <w:vMerge/>
            <w:tcBorders>
              <w:top w:val="single" w:sz="4" w:space="0" w:color="auto"/>
              <w:left w:val="single" w:sz="4" w:space="0" w:color="auto"/>
              <w:bottom w:val="single" w:sz="4" w:space="0" w:color="auto"/>
              <w:right w:val="single" w:sz="4" w:space="0" w:color="auto"/>
            </w:tcBorders>
            <w:vAlign w:val="center"/>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3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усього</w:t>
            </w:r>
          </w:p>
        </w:tc>
        <w:tc>
          <w:tcPr>
            <w:tcW w:w="1244" w:type="pct"/>
            <w:gridSpan w:val="5"/>
            <w:tcBorders>
              <w:top w:val="single" w:sz="4" w:space="0" w:color="auto"/>
              <w:left w:val="single" w:sz="4" w:space="0" w:color="auto"/>
              <w:bottom w:val="single" w:sz="4" w:space="0" w:color="auto"/>
            </w:tcBorders>
            <w:shd w:val="clear" w:color="000000" w:fill="FFFFFF"/>
            <w:vAlign w:val="center"/>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у тому числі за роками</w:t>
            </w:r>
          </w:p>
        </w:tc>
      </w:tr>
      <w:tr w:rsidR="00A7088A" w:rsidRPr="00C7642C" w:rsidTr="00811001">
        <w:trPr>
          <w:trHeight w:val="20"/>
          <w:tblHeader/>
        </w:trPr>
        <w:tc>
          <w:tcPr>
            <w:tcW w:w="1047" w:type="pct"/>
            <w:vMerge/>
            <w:tcBorders>
              <w:top w:val="single" w:sz="4" w:space="0" w:color="auto"/>
              <w:bottom w:val="single" w:sz="4" w:space="0" w:color="auto"/>
              <w:right w:val="single" w:sz="4" w:space="0" w:color="auto"/>
            </w:tcBorders>
            <w:vAlign w:val="center"/>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1860" w:type="pct"/>
            <w:vMerge/>
            <w:tcBorders>
              <w:top w:val="single" w:sz="4" w:space="0" w:color="auto"/>
              <w:left w:val="single" w:sz="4" w:space="0" w:color="auto"/>
              <w:bottom w:val="single" w:sz="4" w:space="0" w:color="auto"/>
              <w:right w:val="single" w:sz="4" w:space="0" w:color="auto"/>
            </w:tcBorders>
            <w:vAlign w:val="center"/>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2021</w:t>
            </w:r>
          </w:p>
        </w:tc>
        <w:tc>
          <w:tcPr>
            <w:tcW w:w="2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2022</w:t>
            </w:r>
          </w:p>
        </w:tc>
        <w:tc>
          <w:tcPr>
            <w:tcW w:w="2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2023</w:t>
            </w:r>
          </w:p>
        </w:tc>
        <w:tc>
          <w:tcPr>
            <w:tcW w:w="2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2024</w:t>
            </w:r>
          </w:p>
        </w:tc>
        <w:tc>
          <w:tcPr>
            <w:tcW w:w="248" w:type="pct"/>
            <w:tcBorders>
              <w:top w:val="single" w:sz="4" w:space="0" w:color="auto"/>
              <w:left w:val="single" w:sz="4" w:space="0" w:color="auto"/>
              <w:bottom w:val="single" w:sz="4" w:space="0" w:color="auto"/>
            </w:tcBorders>
            <w:shd w:val="clear" w:color="000000" w:fill="FFFFFF"/>
            <w:vAlign w:val="center"/>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2025</w:t>
            </w:r>
          </w:p>
        </w:tc>
      </w:tr>
      <w:tr w:rsidR="00A7088A" w:rsidRPr="00C7642C" w:rsidTr="00811001">
        <w:trPr>
          <w:trHeight w:val="20"/>
        </w:trPr>
        <w:tc>
          <w:tcPr>
            <w:tcW w:w="1047" w:type="pct"/>
            <w:vMerge w:val="restart"/>
            <w:shd w:val="clear" w:color="FFCC99" w:fill="FFFFFF"/>
            <w:hideMark/>
          </w:tcPr>
          <w:p w:rsidR="00A7088A" w:rsidRPr="00C7642C" w:rsidRDefault="00A7088A" w:rsidP="00811001">
            <w:pPr>
              <w:pStyle w:val="a5"/>
              <w:widowControl w:val="0"/>
              <w:spacing w:before="240"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1. Здійснення збору, аналізу і поширення інформації про домашнє насильство та/або насильство за ознакою статі, удосконалення системи показників у формах державної статистичної звітності щодо запобігання та протидії домашньому насильству та/або насильству за ознакою статі</w:t>
            </w:r>
          </w:p>
        </w:tc>
        <w:tc>
          <w:tcPr>
            <w:tcW w:w="1860" w:type="pct"/>
            <w:shd w:val="clear" w:color="FFCC99" w:fill="FFFFFF"/>
            <w:hideMark/>
          </w:tcPr>
          <w:p w:rsidR="00A7088A" w:rsidRPr="00C7642C" w:rsidRDefault="00A7088A" w:rsidP="00811001">
            <w:pPr>
              <w:pStyle w:val="a5"/>
              <w:widowControl w:val="0"/>
              <w:spacing w:before="240" w:after="120"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 xml:space="preserve">кількість затверджених форм звітності про домашнє насильство та/або насильство за ознакою статі з розподілом за віком, характером відносин між особою, яка постраждала від домашнього насильства та насильства за ознакою статі (далі </w:t>
            </w:r>
            <w:r w:rsidRPr="00C7642C">
              <w:rPr>
                <w:rFonts w:ascii="Times New Roman" w:hAnsi="Times New Roman"/>
                <w:sz w:val="24"/>
                <w:szCs w:val="24"/>
              </w:rPr>
              <w:t xml:space="preserve">- постраждала особа) </w:t>
            </w:r>
            <w:r w:rsidRPr="00C7642C">
              <w:rPr>
                <w:rFonts w:ascii="Times New Roman" w:hAnsi="Times New Roman"/>
                <w:sz w:val="24"/>
                <w:szCs w:val="24"/>
                <w:lang w:eastAsia="uk-UA"/>
              </w:rPr>
              <w:t>і кривдником, іншими показниками</w:t>
            </w:r>
          </w:p>
        </w:tc>
        <w:tc>
          <w:tcPr>
            <w:tcW w:w="529" w:type="pct"/>
            <w:shd w:val="clear" w:color="FFCC99" w:fill="FFFFFF"/>
            <w:noWrap/>
            <w:hideMark/>
          </w:tcPr>
          <w:p w:rsidR="00A7088A" w:rsidRPr="00C7642C" w:rsidRDefault="00A7088A" w:rsidP="00811001">
            <w:pPr>
              <w:pStyle w:val="a5"/>
              <w:widowControl w:val="0"/>
              <w:spacing w:before="240" w:line="228" w:lineRule="auto"/>
              <w:ind w:firstLine="0"/>
              <w:jc w:val="center"/>
              <w:rPr>
                <w:rFonts w:ascii="Times New Roman" w:hAnsi="Times New Roman"/>
                <w:sz w:val="24"/>
                <w:szCs w:val="24"/>
                <w:lang w:eastAsia="uk-UA"/>
              </w:rPr>
            </w:pPr>
            <w:r w:rsidRPr="00C7642C">
              <w:rPr>
                <w:rFonts w:ascii="Times New Roman" w:hAnsi="Times New Roman"/>
                <w:noProof/>
                <w:sz w:val="24"/>
                <w:szCs w:val="24"/>
                <w:lang w:eastAsia="uk-UA"/>
              </w:rPr>
              <w:t>одиниць</w:t>
            </w:r>
          </w:p>
        </w:tc>
        <w:tc>
          <w:tcPr>
            <w:tcW w:w="320" w:type="pct"/>
            <w:shd w:val="clear" w:color="FFCC99" w:fill="FFFFFF"/>
            <w:noWrap/>
            <w:hideMark/>
          </w:tcPr>
          <w:p w:rsidR="00A7088A" w:rsidRPr="00C7642C" w:rsidRDefault="00A7088A" w:rsidP="00811001">
            <w:pPr>
              <w:pStyle w:val="a5"/>
              <w:widowControl w:val="0"/>
              <w:spacing w:before="24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w:t>
            </w:r>
          </w:p>
        </w:tc>
        <w:tc>
          <w:tcPr>
            <w:tcW w:w="249" w:type="pct"/>
            <w:shd w:val="clear" w:color="FFCC99" w:fill="FFFFFF"/>
            <w:noWrap/>
            <w:hideMark/>
          </w:tcPr>
          <w:p w:rsidR="00A7088A" w:rsidRPr="00C7642C" w:rsidRDefault="00A7088A" w:rsidP="00811001">
            <w:pPr>
              <w:pStyle w:val="a5"/>
              <w:widowControl w:val="0"/>
              <w:spacing w:before="24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w:t>
            </w:r>
          </w:p>
        </w:tc>
        <w:tc>
          <w:tcPr>
            <w:tcW w:w="249" w:type="pct"/>
            <w:shd w:val="clear" w:color="FFCC99" w:fill="FFFFFF"/>
            <w:noWrap/>
            <w:hideMark/>
          </w:tcPr>
          <w:p w:rsidR="00A7088A" w:rsidRPr="00C7642C" w:rsidRDefault="00A7088A" w:rsidP="00811001">
            <w:pPr>
              <w:pStyle w:val="a5"/>
              <w:widowControl w:val="0"/>
              <w:spacing w:before="240" w:line="228" w:lineRule="auto"/>
              <w:ind w:firstLine="0"/>
              <w:jc w:val="center"/>
              <w:rPr>
                <w:rFonts w:ascii="Times New Roman" w:hAnsi="Times New Roman"/>
                <w:sz w:val="24"/>
                <w:szCs w:val="24"/>
                <w:lang w:eastAsia="uk-UA"/>
              </w:rPr>
            </w:pPr>
          </w:p>
        </w:tc>
        <w:tc>
          <w:tcPr>
            <w:tcW w:w="249" w:type="pct"/>
            <w:shd w:val="clear" w:color="FFCC99" w:fill="FFFFFF"/>
            <w:noWrap/>
            <w:hideMark/>
          </w:tcPr>
          <w:p w:rsidR="00A7088A" w:rsidRPr="00C7642C" w:rsidRDefault="00A7088A" w:rsidP="00811001">
            <w:pPr>
              <w:pStyle w:val="a5"/>
              <w:widowControl w:val="0"/>
              <w:spacing w:before="240" w:line="228" w:lineRule="auto"/>
              <w:ind w:firstLine="0"/>
              <w:jc w:val="center"/>
              <w:rPr>
                <w:rFonts w:ascii="Times New Roman" w:hAnsi="Times New Roman"/>
                <w:sz w:val="24"/>
                <w:szCs w:val="24"/>
                <w:lang w:eastAsia="uk-UA"/>
              </w:rPr>
            </w:pPr>
          </w:p>
        </w:tc>
        <w:tc>
          <w:tcPr>
            <w:tcW w:w="249" w:type="pct"/>
            <w:shd w:val="clear" w:color="FFCC99" w:fill="FFFFFF"/>
            <w:noWrap/>
            <w:hideMark/>
          </w:tcPr>
          <w:p w:rsidR="00A7088A" w:rsidRPr="00C7642C" w:rsidRDefault="00A7088A" w:rsidP="00811001">
            <w:pPr>
              <w:pStyle w:val="a5"/>
              <w:widowControl w:val="0"/>
              <w:spacing w:before="240" w:line="228" w:lineRule="auto"/>
              <w:ind w:firstLine="0"/>
              <w:jc w:val="center"/>
              <w:rPr>
                <w:rFonts w:ascii="Times New Roman" w:hAnsi="Times New Roman"/>
                <w:sz w:val="24"/>
                <w:szCs w:val="24"/>
                <w:lang w:eastAsia="uk-UA"/>
              </w:rPr>
            </w:pPr>
          </w:p>
        </w:tc>
        <w:tc>
          <w:tcPr>
            <w:tcW w:w="248" w:type="pct"/>
            <w:shd w:val="clear" w:color="FFCC99" w:fill="FFFFFF"/>
            <w:noWrap/>
            <w:hideMark/>
          </w:tcPr>
          <w:p w:rsidR="00A7088A" w:rsidRPr="00C7642C" w:rsidRDefault="00A7088A" w:rsidP="00811001">
            <w:pPr>
              <w:pStyle w:val="a5"/>
              <w:widowControl w:val="0"/>
              <w:spacing w:before="240" w:line="228" w:lineRule="auto"/>
              <w:ind w:firstLine="0"/>
              <w:jc w:val="center"/>
              <w:rPr>
                <w:rFonts w:ascii="Times New Roman" w:hAnsi="Times New Roman"/>
                <w:sz w:val="24"/>
                <w:szCs w:val="24"/>
                <w:lang w:eastAsia="uk-UA"/>
              </w:rPr>
            </w:pPr>
          </w:p>
        </w:tc>
      </w:tr>
      <w:tr w:rsidR="00A7088A" w:rsidRPr="00C7642C" w:rsidTr="00811001">
        <w:trPr>
          <w:trHeight w:val="20"/>
        </w:trPr>
        <w:tc>
          <w:tcPr>
            <w:tcW w:w="1047" w:type="pct"/>
            <w:vMerge/>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FFCC99" w:fill="FFFFFF"/>
            <w:hideMark/>
          </w:tcPr>
          <w:p w:rsidR="00A7088A" w:rsidRPr="00C7642C" w:rsidRDefault="00A7088A" w:rsidP="00811001">
            <w:pPr>
              <w:pStyle w:val="a5"/>
              <w:widowControl w:val="0"/>
              <w:spacing w:after="120"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кількість статистичних даних про факти домашнього насильства та/або насильства за ознакою статі, згрупованих за статтю і віком</w:t>
            </w:r>
          </w:p>
        </w:tc>
        <w:tc>
          <w:tcPr>
            <w:tcW w:w="52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val="en-US" w:eastAsia="uk-UA"/>
              </w:rPr>
            </w:pPr>
            <w:r w:rsidRPr="00C7642C">
              <w:rPr>
                <w:rFonts w:ascii="Times New Roman" w:hAnsi="Times New Roman"/>
                <w:sz w:val="24"/>
                <w:szCs w:val="24"/>
              </w:rPr>
              <w:t>-ˮ-</w:t>
            </w:r>
          </w:p>
        </w:tc>
        <w:tc>
          <w:tcPr>
            <w:tcW w:w="320"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5</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w:t>
            </w:r>
          </w:p>
        </w:tc>
        <w:tc>
          <w:tcPr>
            <w:tcW w:w="248"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w:t>
            </w:r>
          </w:p>
        </w:tc>
      </w:tr>
      <w:tr w:rsidR="00A7088A" w:rsidRPr="00C7642C" w:rsidTr="00811001">
        <w:trPr>
          <w:trHeight w:val="20"/>
        </w:trPr>
        <w:tc>
          <w:tcPr>
            <w:tcW w:w="1047" w:type="pct"/>
            <w:vMerge/>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FFCC99" w:fill="FFFFFF"/>
            <w:hideMark/>
          </w:tcPr>
          <w:p w:rsidR="00A7088A" w:rsidRPr="00C7642C" w:rsidRDefault="00A7088A" w:rsidP="00811001">
            <w:pPr>
              <w:pStyle w:val="a5"/>
              <w:widowControl w:val="0"/>
              <w:spacing w:after="120"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кількість проведених досліджень про причини та умови поширення домашнього насильства та/або насильства за ознакою статі</w:t>
            </w:r>
          </w:p>
        </w:tc>
        <w:tc>
          <w:tcPr>
            <w:tcW w:w="529" w:type="pct"/>
            <w:shd w:val="clear" w:color="FFCC99" w:fill="FFFFFF"/>
            <w:hideMark/>
          </w:tcPr>
          <w:p w:rsidR="00A7088A" w:rsidRPr="00C7642C" w:rsidRDefault="00A7088A" w:rsidP="00811001">
            <w:pPr>
              <w:widowControl w:val="0"/>
              <w:jc w:val="center"/>
              <w:rPr>
                <w:sz w:val="24"/>
                <w:szCs w:val="24"/>
              </w:rPr>
            </w:pPr>
            <w:r w:rsidRPr="00C7642C">
              <w:rPr>
                <w:rFonts w:ascii="Times New Roman" w:hAnsi="Times New Roman"/>
                <w:sz w:val="24"/>
                <w:szCs w:val="24"/>
              </w:rPr>
              <w:t>-ˮ-</w:t>
            </w:r>
          </w:p>
        </w:tc>
        <w:tc>
          <w:tcPr>
            <w:tcW w:w="320"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w:t>
            </w:r>
          </w:p>
        </w:tc>
        <w:tc>
          <w:tcPr>
            <w:tcW w:w="248"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r>
      <w:tr w:rsidR="00A7088A" w:rsidRPr="00C7642C" w:rsidTr="00811001">
        <w:trPr>
          <w:trHeight w:val="20"/>
        </w:trPr>
        <w:tc>
          <w:tcPr>
            <w:tcW w:w="1047" w:type="pct"/>
            <w:vMerge/>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FFCC99" w:fill="FFFFFF"/>
            <w:hideMark/>
          </w:tcPr>
          <w:p w:rsidR="00A7088A" w:rsidRPr="00C7642C" w:rsidRDefault="00A7088A" w:rsidP="00811001">
            <w:pPr>
              <w:pStyle w:val="a5"/>
              <w:widowControl w:val="0"/>
              <w:spacing w:after="120"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кількість підготовлених державних доповідей про стан реалізації державної політики у сфері запобігання та протидії домашньому насильству та/або насильству за ознакою статі</w:t>
            </w:r>
          </w:p>
        </w:tc>
        <w:tc>
          <w:tcPr>
            <w:tcW w:w="529" w:type="pct"/>
            <w:shd w:val="clear" w:color="FFCC99" w:fill="FFFFFF"/>
            <w:hideMark/>
          </w:tcPr>
          <w:p w:rsidR="00A7088A" w:rsidRPr="00C7642C" w:rsidRDefault="00A7088A" w:rsidP="00811001">
            <w:pPr>
              <w:widowControl w:val="0"/>
              <w:jc w:val="center"/>
              <w:rPr>
                <w:sz w:val="24"/>
                <w:szCs w:val="24"/>
              </w:rPr>
            </w:pPr>
            <w:r w:rsidRPr="00C7642C">
              <w:rPr>
                <w:rFonts w:ascii="Times New Roman" w:hAnsi="Times New Roman"/>
                <w:sz w:val="24"/>
                <w:szCs w:val="24"/>
              </w:rPr>
              <w:t>-ˮ-</w:t>
            </w:r>
          </w:p>
        </w:tc>
        <w:tc>
          <w:tcPr>
            <w:tcW w:w="320"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5</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w:t>
            </w:r>
          </w:p>
        </w:tc>
        <w:tc>
          <w:tcPr>
            <w:tcW w:w="248"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w:t>
            </w:r>
          </w:p>
        </w:tc>
      </w:tr>
      <w:tr w:rsidR="00A7088A" w:rsidRPr="00C7642C" w:rsidTr="00811001">
        <w:trPr>
          <w:trHeight w:val="20"/>
        </w:trPr>
        <w:tc>
          <w:tcPr>
            <w:tcW w:w="1047" w:type="pct"/>
            <w:vMerge w:val="restart"/>
            <w:shd w:val="clear" w:color="CCFFFF" w:fill="FFFFFF"/>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 xml:space="preserve">2. Підвищення рівня поінформованості населення про форми, прояви, причини і наслідки домашнього насильства та/або насильства за </w:t>
            </w:r>
            <w:r w:rsidRPr="00C7642C">
              <w:rPr>
                <w:rFonts w:ascii="Times New Roman" w:hAnsi="Times New Roman"/>
                <w:sz w:val="24"/>
                <w:szCs w:val="24"/>
                <w:lang w:eastAsia="uk-UA"/>
              </w:rPr>
              <w:lastRenderedPageBreak/>
              <w:t>ознакою статі; розуміння суспільством природи домашнього насильства та/або насильства за ознакою статі, його непропорційного впливу на жінок і чоловіків, у тому числі на осіб з інвалідністю, вагітних жінок, дітей, недієздатних осіб, осіб похилого віку</w:t>
            </w:r>
          </w:p>
        </w:tc>
        <w:tc>
          <w:tcPr>
            <w:tcW w:w="1860" w:type="pct"/>
            <w:shd w:val="clear" w:color="CCFFFF" w:fill="FFFFFF"/>
          </w:tcPr>
          <w:p w:rsidR="00A7088A" w:rsidRPr="00C7642C" w:rsidRDefault="00A7088A" w:rsidP="00811001">
            <w:pPr>
              <w:pStyle w:val="a5"/>
              <w:widowControl w:val="0"/>
              <w:spacing w:after="120" w:line="228" w:lineRule="auto"/>
              <w:ind w:firstLine="0"/>
              <w:rPr>
                <w:rFonts w:ascii="Times New Roman" w:hAnsi="Times New Roman"/>
                <w:sz w:val="24"/>
                <w:szCs w:val="24"/>
                <w:lang w:eastAsia="uk-UA"/>
              </w:rPr>
            </w:pPr>
            <w:r w:rsidRPr="00C7642C">
              <w:rPr>
                <w:rFonts w:ascii="Times New Roman" w:hAnsi="Times New Roman"/>
                <w:sz w:val="24"/>
                <w:szCs w:val="24"/>
                <w:lang w:eastAsia="uk-UA"/>
              </w:rPr>
              <w:lastRenderedPageBreak/>
              <w:t xml:space="preserve">частка поінформованості населення про форми, прояви, причини і наслідки домашнього насильства та/або насильства за ознакою статі; права, заходи та соціальні послуги, які надають різні суб’єкти; категорії осіб, які можуть ними скористатися, та порядок отримання таких послуг; про </w:t>
            </w:r>
            <w:r w:rsidRPr="00C7642C">
              <w:rPr>
                <w:rFonts w:ascii="Times New Roman" w:hAnsi="Times New Roman"/>
                <w:sz w:val="24"/>
                <w:szCs w:val="24"/>
                <w:lang w:eastAsia="uk-UA"/>
              </w:rPr>
              <w:lastRenderedPageBreak/>
              <w:t>відповідальність кривдників</w:t>
            </w:r>
          </w:p>
        </w:tc>
        <w:tc>
          <w:tcPr>
            <w:tcW w:w="529"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lastRenderedPageBreak/>
              <w:t>відсотків</w:t>
            </w:r>
          </w:p>
        </w:tc>
        <w:tc>
          <w:tcPr>
            <w:tcW w:w="320"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25</w:t>
            </w:r>
          </w:p>
        </w:tc>
        <w:tc>
          <w:tcPr>
            <w:tcW w:w="249"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35</w:t>
            </w:r>
          </w:p>
        </w:tc>
        <w:tc>
          <w:tcPr>
            <w:tcW w:w="249"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50</w:t>
            </w:r>
          </w:p>
        </w:tc>
        <w:tc>
          <w:tcPr>
            <w:tcW w:w="249"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60</w:t>
            </w:r>
          </w:p>
        </w:tc>
        <w:tc>
          <w:tcPr>
            <w:tcW w:w="248" w:type="pct"/>
            <w:shd w:val="clear" w:color="CC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75</w:t>
            </w:r>
          </w:p>
        </w:tc>
      </w:tr>
      <w:tr w:rsidR="00A7088A" w:rsidRPr="00C7642C" w:rsidTr="00811001">
        <w:trPr>
          <w:trHeight w:val="20"/>
        </w:trPr>
        <w:tc>
          <w:tcPr>
            <w:tcW w:w="1047" w:type="pct"/>
            <w:vMerge/>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CCFFFF" w:fill="FFFFFF"/>
          </w:tcPr>
          <w:p w:rsidR="00A7088A" w:rsidRPr="00C7642C" w:rsidRDefault="00A7088A" w:rsidP="00811001">
            <w:pPr>
              <w:pStyle w:val="a5"/>
              <w:widowControl w:val="0"/>
              <w:spacing w:after="120"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 xml:space="preserve">про суб’єктів, які здійснюють заходи у сфері запобігання та протидії домашньому насильству та/або насильству за ознакою статі на регіональному і місцевому рівні, їх функції та обов’язки </w:t>
            </w:r>
          </w:p>
        </w:tc>
        <w:tc>
          <w:tcPr>
            <w:tcW w:w="529" w:type="pct"/>
            <w:shd w:val="clear" w:color="CCFFFF" w:fill="FFFFFF"/>
          </w:tcPr>
          <w:p w:rsidR="00A7088A" w:rsidRPr="00C7642C" w:rsidRDefault="00A7088A" w:rsidP="00811001">
            <w:pPr>
              <w:widowControl w:val="0"/>
              <w:jc w:val="center"/>
              <w:rPr>
                <w:sz w:val="24"/>
                <w:szCs w:val="24"/>
              </w:rPr>
            </w:pPr>
            <w:r w:rsidRPr="00C7642C">
              <w:rPr>
                <w:rFonts w:ascii="Times New Roman" w:hAnsi="Times New Roman"/>
                <w:sz w:val="24"/>
                <w:szCs w:val="24"/>
              </w:rPr>
              <w:t>-ˮ-</w:t>
            </w:r>
          </w:p>
        </w:tc>
        <w:tc>
          <w:tcPr>
            <w:tcW w:w="320"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60</w:t>
            </w:r>
          </w:p>
        </w:tc>
        <w:tc>
          <w:tcPr>
            <w:tcW w:w="249"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80</w:t>
            </w:r>
          </w:p>
        </w:tc>
        <w:tc>
          <w:tcPr>
            <w:tcW w:w="249"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90</w:t>
            </w:r>
          </w:p>
        </w:tc>
        <w:tc>
          <w:tcPr>
            <w:tcW w:w="249"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8"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vMerge/>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CCFFFF" w:fill="FFFFFF"/>
          </w:tcPr>
          <w:p w:rsidR="00A7088A" w:rsidRPr="00C7642C" w:rsidRDefault="00A7088A" w:rsidP="00811001">
            <w:pPr>
              <w:pStyle w:val="a5"/>
              <w:widowControl w:val="0"/>
              <w:spacing w:after="120"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частка поінформованого населення про діяльність загальних та спеціалізованих служб підтримки постраждалих осіб, про послуги, які вони надають, та можливості їх отримання</w:t>
            </w:r>
          </w:p>
        </w:tc>
        <w:tc>
          <w:tcPr>
            <w:tcW w:w="529" w:type="pct"/>
            <w:shd w:val="clear" w:color="CCFFFF" w:fill="FFFFFF"/>
          </w:tcPr>
          <w:p w:rsidR="00A7088A" w:rsidRPr="00C7642C" w:rsidRDefault="00A7088A" w:rsidP="00811001">
            <w:pPr>
              <w:widowControl w:val="0"/>
              <w:jc w:val="center"/>
              <w:rPr>
                <w:sz w:val="24"/>
                <w:szCs w:val="24"/>
              </w:rPr>
            </w:pPr>
            <w:r w:rsidRPr="00C7642C">
              <w:rPr>
                <w:rFonts w:ascii="Times New Roman" w:hAnsi="Times New Roman"/>
                <w:sz w:val="24"/>
                <w:szCs w:val="24"/>
              </w:rPr>
              <w:t>-ˮ-</w:t>
            </w:r>
          </w:p>
        </w:tc>
        <w:tc>
          <w:tcPr>
            <w:tcW w:w="320"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70</w:t>
            </w:r>
          </w:p>
        </w:tc>
        <w:tc>
          <w:tcPr>
            <w:tcW w:w="249"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80</w:t>
            </w:r>
          </w:p>
        </w:tc>
        <w:tc>
          <w:tcPr>
            <w:tcW w:w="249"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90</w:t>
            </w:r>
          </w:p>
        </w:tc>
        <w:tc>
          <w:tcPr>
            <w:tcW w:w="249"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8"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shd w:val="clear" w:color="000000" w:fill="FFFFFF"/>
            <w:noWrap/>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 </w:t>
            </w:r>
          </w:p>
        </w:tc>
        <w:tc>
          <w:tcPr>
            <w:tcW w:w="1860" w:type="pct"/>
            <w:shd w:val="clear" w:color="CCFFFF" w:fill="FFFFFF"/>
          </w:tcPr>
          <w:p w:rsidR="00A7088A" w:rsidRPr="00C7642C" w:rsidRDefault="00A7088A" w:rsidP="00811001">
            <w:pPr>
              <w:pStyle w:val="a5"/>
              <w:widowControl w:val="0"/>
              <w:spacing w:before="0"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кількість здійснених перевірок регіонів стосовно стану реалізації державної політики у сфері запобігання та протидії домашньому насильству, аналізу стану виконання завдань, надання методичної допомоги</w:t>
            </w:r>
          </w:p>
        </w:tc>
        <w:tc>
          <w:tcPr>
            <w:tcW w:w="529"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одиниць</w:t>
            </w:r>
          </w:p>
        </w:tc>
        <w:tc>
          <w:tcPr>
            <w:tcW w:w="320"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75</w:t>
            </w:r>
          </w:p>
        </w:tc>
        <w:tc>
          <w:tcPr>
            <w:tcW w:w="249"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15</w:t>
            </w:r>
          </w:p>
        </w:tc>
        <w:tc>
          <w:tcPr>
            <w:tcW w:w="249"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15</w:t>
            </w:r>
          </w:p>
        </w:tc>
        <w:tc>
          <w:tcPr>
            <w:tcW w:w="249"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15</w:t>
            </w:r>
          </w:p>
        </w:tc>
        <w:tc>
          <w:tcPr>
            <w:tcW w:w="249"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15</w:t>
            </w:r>
          </w:p>
        </w:tc>
        <w:tc>
          <w:tcPr>
            <w:tcW w:w="248"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15</w:t>
            </w:r>
          </w:p>
        </w:tc>
      </w:tr>
      <w:tr w:rsidR="00A7088A" w:rsidRPr="00C7642C" w:rsidTr="00811001">
        <w:trPr>
          <w:trHeight w:val="20"/>
        </w:trPr>
        <w:tc>
          <w:tcPr>
            <w:tcW w:w="1047" w:type="pct"/>
            <w:shd w:val="clear" w:color="000000" w:fill="FFFFFF"/>
            <w:noWrap/>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CCFFFF" w:fill="FFFFFF"/>
          </w:tcPr>
          <w:p w:rsidR="00A7088A" w:rsidRPr="00C7642C" w:rsidRDefault="00A7088A" w:rsidP="00811001">
            <w:pPr>
              <w:pStyle w:val="a5"/>
              <w:widowControl w:val="0"/>
              <w:spacing w:before="0" w:line="228" w:lineRule="auto"/>
              <w:ind w:firstLine="0"/>
              <w:rPr>
                <w:rFonts w:ascii="Times New Roman" w:hAnsi="Times New Roman"/>
                <w:sz w:val="24"/>
                <w:szCs w:val="24"/>
                <w:lang w:eastAsia="uk-UA"/>
              </w:rPr>
            </w:pPr>
          </w:p>
        </w:tc>
        <w:tc>
          <w:tcPr>
            <w:tcW w:w="529"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320"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8" w:type="pct"/>
            <w:shd w:val="clear" w:color="CCFF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r>
      <w:tr w:rsidR="00A7088A" w:rsidRPr="00C7642C" w:rsidTr="00811001">
        <w:trPr>
          <w:trHeight w:val="20"/>
        </w:trPr>
        <w:tc>
          <w:tcPr>
            <w:tcW w:w="1047" w:type="pct"/>
            <w:vMerge w:val="restart"/>
            <w:shd w:val="clear" w:color="FFFFCC" w:fill="FFFFFF"/>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 xml:space="preserve">3. Формування в суспільстві нетерпимого ставлення до насильницьких моделей поведінки, </w:t>
            </w:r>
          </w:p>
          <w:p w:rsidR="00A7088A" w:rsidRPr="00C7642C" w:rsidRDefault="00A7088A" w:rsidP="00811001">
            <w:pPr>
              <w:pStyle w:val="a5"/>
              <w:widowControl w:val="0"/>
              <w:spacing w:before="0"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небайдужого ставлення до постраждалих осіб, насамперед постраждалих дітей, усвідомлення домашнього насильства як порушення прав людини</w:t>
            </w:r>
          </w:p>
        </w:tc>
        <w:tc>
          <w:tcPr>
            <w:tcW w:w="1860" w:type="pct"/>
            <w:shd w:val="clear" w:color="auto" w:fill="auto"/>
          </w:tcPr>
          <w:p w:rsidR="00A7088A" w:rsidRPr="00C7642C" w:rsidRDefault="00A7088A" w:rsidP="00811001">
            <w:pPr>
              <w:pStyle w:val="a5"/>
              <w:widowControl w:val="0"/>
              <w:spacing w:after="120"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кількість стандартів освіти, до яких включено положення щодо ціннісних орієнтирів, змісту, результатів навчання ненасильницькій поведінці, рівності та недискримінації</w:t>
            </w:r>
          </w:p>
        </w:tc>
        <w:tc>
          <w:tcPr>
            <w:tcW w:w="529" w:type="pct"/>
            <w:shd w:val="clear" w:color="FFFFCC"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одиниць</w:t>
            </w:r>
          </w:p>
        </w:tc>
        <w:tc>
          <w:tcPr>
            <w:tcW w:w="320" w:type="pct"/>
            <w:shd w:val="clear" w:color="FFFFCC"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46</w:t>
            </w:r>
          </w:p>
        </w:tc>
        <w:tc>
          <w:tcPr>
            <w:tcW w:w="249" w:type="pct"/>
            <w:shd w:val="clear" w:color="FFFFCC"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31</w:t>
            </w:r>
          </w:p>
        </w:tc>
        <w:tc>
          <w:tcPr>
            <w:tcW w:w="249" w:type="pct"/>
            <w:shd w:val="clear" w:color="FFFFCC"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15</w:t>
            </w:r>
          </w:p>
        </w:tc>
        <w:tc>
          <w:tcPr>
            <w:tcW w:w="249" w:type="pct"/>
            <w:shd w:val="clear" w:color="FFFFCC"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FFCC"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8" w:type="pct"/>
            <w:shd w:val="clear" w:color="FFFFCC"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r>
      <w:tr w:rsidR="00A7088A" w:rsidRPr="00C7642C" w:rsidTr="00811001">
        <w:trPr>
          <w:trHeight w:val="20"/>
        </w:trPr>
        <w:tc>
          <w:tcPr>
            <w:tcW w:w="1047" w:type="pct"/>
            <w:vMerge/>
            <w:shd w:val="clear" w:color="FFFFCC" w:fill="FFFFFF"/>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auto" w:fill="auto"/>
          </w:tcPr>
          <w:p w:rsidR="00A7088A" w:rsidRPr="00C7642C" w:rsidRDefault="00A7088A" w:rsidP="00811001">
            <w:pPr>
              <w:pStyle w:val="a5"/>
              <w:widowControl w:val="0"/>
              <w:spacing w:after="120"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кількість проведених семінарів та тренінгів для педагогічних працівників</w:t>
            </w:r>
          </w:p>
        </w:tc>
        <w:tc>
          <w:tcPr>
            <w:tcW w:w="529" w:type="pct"/>
            <w:shd w:val="clear" w:color="FFFFCC" w:fill="FFFFFF"/>
          </w:tcPr>
          <w:p w:rsidR="00A7088A" w:rsidRPr="00C7642C" w:rsidRDefault="00A7088A" w:rsidP="00811001">
            <w:pPr>
              <w:widowControl w:val="0"/>
              <w:jc w:val="center"/>
              <w:rPr>
                <w:sz w:val="24"/>
                <w:szCs w:val="24"/>
              </w:rPr>
            </w:pPr>
            <w:r w:rsidRPr="00C7642C">
              <w:rPr>
                <w:rFonts w:ascii="Times New Roman" w:hAnsi="Times New Roman"/>
                <w:sz w:val="24"/>
                <w:szCs w:val="24"/>
              </w:rPr>
              <w:t>-ˮ-</w:t>
            </w:r>
          </w:p>
        </w:tc>
        <w:tc>
          <w:tcPr>
            <w:tcW w:w="320" w:type="pct"/>
            <w:shd w:val="clear" w:color="FFFFCC"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w:t>
            </w:r>
          </w:p>
        </w:tc>
        <w:tc>
          <w:tcPr>
            <w:tcW w:w="249" w:type="pct"/>
            <w:shd w:val="clear" w:color="FFFFCC"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w:t>
            </w:r>
          </w:p>
        </w:tc>
        <w:tc>
          <w:tcPr>
            <w:tcW w:w="249" w:type="pct"/>
            <w:shd w:val="clear" w:color="FFFFCC"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w:t>
            </w:r>
          </w:p>
        </w:tc>
        <w:tc>
          <w:tcPr>
            <w:tcW w:w="249" w:type="pct"/>
            <w:shd w:val="clear" w:color="FFFFCC"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FFCC"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8" w:type="pct"/>
            <w:shd w:val="clear" w:color="FFFFCC"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r>
      <w:tr w:rsidR="00A7088A" w:rsidRPr="00C7642C" w:rsidTr="00811001">
        <w:trPr>
          <w:trHeight w:val="20"/>
        </w:trPr>
        <w:tc>
          <w:tcPr>
            <w:tcW w:w="1047" w:type="pct"/>
            <w:vMerge/>
            <w:shd w:val="clear" w:color="FFFFCC" w:fill="FFFFFF"/>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auto" w:fill="auto"/>
          </w:tcPr>
          <w:p w:rsidR="00A7088A" w:rsidRPr="00C7642C" w:rsidRDefault="00A7088A" w:rsidP="00811001">
            <w:pPr>
              <w:pStyle w:val="a5"/>
              <w:widowControl w:val="0"/>
              <w:spacing w:after="120"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кількість впроваджених програм попередження домашнього насильства</w:t>
            </w:r>
          </w:p>
        </w:tc>
        <w:tc>
          <w:tcPr>
            <w:tcW w:w="529" w:type="pct"/>
            <w:shd w:val="clear" w:color="FFFFCC" w:fill="FFFFFF"/>
          </w:tcPr>
          <w:p w:rsidR="00A7088A" w:rsidRPr="00C7642C" w:rsidRDefault="00A7088A" w:rsidP="00811001">
            <w:pPr>
              <w:widowControl w:val="0"/>
              <w:jc w:val="center"/>
              <w:rPr>
                <w:sz w:val="24"/>
                <w:szCs w:val="24"/>
              </w:rPr>
            </w:pPr>
            <w:r w:rsidRPr="00C7642C">
              <w:rPr>
                <w:rFonts w:ascii="Times New Roman" w:hAnsi="Times New Roman"/>
                <w:sz w:val="24"/>
                <w:szCs w:val="24"/>
              </w:rPr>
              <w:t>-ˮ-</w:t>
            </w:r>
          </w:p>
        </w:tc>
        <w:tc>
          <w:tcPr>
            <w:tcW w:w="320" w:type="pct"/>
            <w:shd w:val="clear" w:color="FFFFCC"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5</w:t>
            </w:r>
          </w:p>
        </w:tc>
        <w:tc>
          <w:tcPr>
            <w:tcW w:w="249" w:type="pct"/>
            <w:shd w:val="clear" w:color="FFFFCC"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w:t>
            </w:r>
          </w:p>
        </w:tc>
        <w:tc>
          <w:tcPr>
            <w:tcW w:w="249" w:type="pct"/>
            <w:shd w:val="clear" w:color="FFFFCC"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w:t>
            </w:r>
          </w:p>
        </w:tc>
        <w:tc>
          <w:tcPr>
            <w:tcW w:w="249" w:type="pct"/>
            <w:shd w:val="clear" w:color="FFFFCC"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w:t>
            </w:r>
          </w:p>
        </w:tc>
        <w:tc>
          <w:tcPr>
            <w:tcW w:w="249" w:type="pct"/>
            <w:shd w:val="clear" w:color="FFFFCC"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w:t>
            </w:r>
          </w:p>
        </w:tc>
        <w:tc>
          <w:tcPr>
            <w:tcW w:w="248" w:type="pct"/>
            <w:shd w:val="clear" w:color="FFFFCC"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r>
      <w:tr w:rsidR="00A7088A" w:rsidRPr="00C7642C" w:rsidTr="00811001">
        <w:trPr>
          <w:trHeight w:val="20"/>
        </w:trPr>
        <w:tc>
          <w:tcPr>
            <w:tcW w:w="1047" w:type="pct"/>
            <w:vMerge/>
            <w:shd w:val="clear" w:color="FFFFCC" w:fill="FFFFFF"/>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auto" w:fill="auto"/>
          </w:tcPr>
          <w:p w:rsidR="00A7088A" w:rsidRPr="00C7642C" w:rsidRDefault="00A7088A" w:rsidP="00811001">
            <w:pPr>
              <w:pStyle w:val="a5"/>
              <w:widowControl w:val="0"/>
              <w:spacing w:after="120"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кількість проведених заходів</w:t>
            </w:r>
          </w:p>
        </w:tc>
        <w:tc>
          <w:tcPr>
            <w:tcW w:w="529" w:type="pct"/>
            <w:shd w:val="clear" w:color="FFFFCC" w:fill="FFFFFF"/>
          </w:tcPr>
          <w:p w:rsidR="00A7088A" w:rsidRPr="00C7642C" w:rsidRDefault="00A7088A" w:rsidP="00811001">
            <w:pPr>
              <w:widowControl w:val="0"/>
              <w:jc w:val="center"/>
              <w:rPr>
                <w:sz w:val="24"/>
                <w:szCs w:val="24"/>
              </w:rPr>
            </w:pPr>
            <w:r w:rsidRPr="00C7642C">
              <w:rPr>
                <w:rFonts w:ascii="Times New Roman" w:hAnsi="Times New Roman"/>
                <w:sz w:val="24"/>
                <w:szCs w:val="24"/>
              </w:rPr>
              <w:t>-ˮ-</w:t>
            </w:r>
          </w:p>
        </w:tc>
        <w:tc>
          <w:tcPr>
            <w:tcW w:w="320" w:type="pct"/>
            <w:shd w:val="clear" w:color="FFFFCC"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125</w:t>
            </w:r>
          </w:p>
        </w:tc>
        <w:tc>
          <w:tcPr>
            <w:tcW w:w="249" w:type="pct"/>
            <w:shd w:val="clear" w:color="FFFFCC"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25</w:t>
            </w:r>
          </w:p>
        </w:tc>
        <w:tc>
          <w:tcPr>
            <w:tcW w:w="249" w:type="pct"/>
            <w:shd w:val="clear" w:color="FFFFCC" w:fill="FFFFFF"/>
          </w:tcPr>
          <w:p w:rsidR="00A7088A" w:rsidRPr="00C7642C" w:rsidRDefault="00A7088A" w:rsidP="00811001">
            <w:pPr>
              <w:widowControl w:val="0"/>
              <w:spacing w:before="120"/>
              <w:jc w:val="center"/>
              <w:rPr>
                <w:sz w:val="24"/>
                <w:szCs w:val="24"/>
              </w:rPr>
            </w:pPr>
            <w:r w:rsidRPr="00C7642C">
              <w:rPr>
                <w:rFonts w:ascii="Times New Roman" w:hAnsi="Times New Roman"/>
                <w:sz w:val="24"/>
                <w:szCs w:val="24"/>
                <w:lang w:eastAsia="uk-UA"/>
              </w:rPr>
              <w:t>25</w:t>
            </w:r>
          </w:p>
        </w:tc>
        <w:tc>
          <w:tcPr>
            <w:tcW w:w="249" w:type="pct"/>
            <w:shd w:val="clear" w:color="FFFFCC" w:fill="FFFFFF"/>
          </w:tcPr>
          <w:p w:rsidR="00A7088A" w:rsidRPr="00C7642C" w:rsidRDefault="00A7088A" w:rsidP="00811001">
            <w:pPr>
              <w:widowControl w:val="0"/>
              <w:spacing w:before="120"/>
              <w:jc w:val="center"/>
              <w:rPr>
                <w:sz w:val="24"/>
                <w:szCs w:val="24"/>
              </w:rPr>
            </w:pPr>
            <w:r w:rsidRPr="00C7642C">
              <w:rPr>
                <w:rFonts w:ascii="Times New Roman" w:hAnsi="Times New Roman"/>
                <w:sz w:val="24"/>
                <w:szCs w:val="24"/>
                <w:lang w:eastAsia="uk-UA"/>
              </w:rPr>
              <w:t>25</w:t>
            </w:r>
          </w:p>
        </w:tc>
        <w:tc>
          <w:tcPr>
            <w:tcW w:w="249" w:type="pct"/>
            <w:shd w:val="clear" w:color="FFFFCC" w:fill="FFFFFF"/>
          </w:tcPr>
          <w:p w:rsidR="00A7088A" w:rsidRPr="00C7642C" w:rsidRDefault="00A7088A" w:rsidP="00811001">
            <w:pPr>
              <w:widowControl w:val="0"/>
              <w:spacing w:before="120"/>
              <w:jc w:val="center"/>
              <w:rPr>
                <w:sz w:val="24"/>
                <w:szCs w:val="24"/>
              </w:rPr>
            </w:pPr>
            <w:r w:rsidRPr="00C7642C">
              <w:rPr>
                <w:rFonts w:ascii="Times New Roman" w:hAnsi="Times New Roman"/>
                <w:sz w:val="24"/>
                <w:szCs w:val="24"/>
                <w:lang w:eastAsia="uk-UA"/>
              </w:rPr>
              <w:t>25</w:t>
            </w:r>
          </w:p>
        </w:tc>
        <w:tc>
          <w:tcPr>
            <w:tcW w:w="248" w:type="pct"/>
            <w:shd w:val="clear" w:color="FFFFCC" w:fill="FFFFFF"/>
          </w:tcPr>
          <w:p w:rsidR="00A7088A" w:rsidRPr="00C7642C" w:rsidRDefault="00A7088A" w:rsidP="00811001">
            <w:pPr>
              <w:widowControl w:val="0"/>
              <w:spacing w:before="120" w:after="120"/>
              <w:jc w:val="center"/>
              <w:rPr>
                <w:sz w:val="24"/>
                <w:szCs w:val="24"/>
              </w:rPr>
            </w:pPr>
            <w:r w:rsidRPr="00C7642C">
              <w:rPr>
                <w:rFonts w:ascii="Times New Roman" w:hAnsi="Times New Roman"/>
                <w:sz w:val="24"/>
                <w:szCs w:val="24"/>
                <w:lang w:eastAsia="uk-UA"/>
              </w:rPr>
              <w:t>25</w:t>
            </w:r>
          </w:p>
        </w:tc>
      </w:tr>
      <w:tr w:rsidR="00A7088A" w:rsidRPr="00C7642C" w:rsidTr="00811001">
        <w:trPr>
          <w:trHeight w:val="20"/>
        </w:trPr>
        <w:tc>
          <w:tcPr>
            <w:tcW w:w="1047" w:type="pct"/>
            <w:vMerge w:val="restart"/>
            <w:shd w:val="clear" w:color="FFFFCC" w:fill="FFFFFF"/>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 xml:space="preserve">4. Заохочення всіх членів суспільства, насамперед чоловіків і хлопців, до </w:t>
            </w:r>
            <w:r w:rsidRPr="00C7642C">
              <w:rPr>
                <w:rFonts w:ascii="Times New Roman" w:hAnsi="Times New Roman"/>
                <w:sz w:val="24"/>
                <w:szCs w:val="24"/>
                <w:lang w:eastAsia="uk-UA"/>
              </w:rPr>
              <w:lastRenderedPageBreak/>
              <w:t>активного сприяння запобіганню домашньому насильству та/або насильству за ознакою статі</w:t>
            </w:r>
          </w:p>
        </w:tc>
        <w:tc>
          <w:tcPr>
            <w:tcW w:w="1860" w:type="pct"/>
            <w:shd w:val="clear" w:color="auto" w:fill="auto"/>
            <w:hideMark/>
          </w:tcPr>
          <w:p w:rsidR="00A7088A" w:rsidRPr="00C7642C" w:rsidRDefault="00A7088A" w:rsidP="00811001">
            <w:pPr>
              <w:pStyle w:val="a5"/>
              <w:widowControl w:val="0"/>
              <w:spacing w:line="228" w:lineRule="auto"/>
              <w:ind w:firstLine="0"/>
              <w:jc w:val="both"/>
              <w:rPr>
                <w:rFonts w:ascii="Times New Roman" w:hAnsi="Times New Roman"/>
                <w:sz w:val="24"/>
                <w:szCs w:val="24"/>
                <w:lang w:eastAsia="uk-UA"/>
              </w:rPr>
            </w:pPr>
            <w:r w:rsidRPr="00C7642C">
              <w:rPr>
                <w:rFonts w:ascii="Times New Roman" w:hAnsi="Times New Roman"/>
                <w:sz w:val="24"/>
                <w:szCs w:val="24"/>
                <w:lang w:eastAsia="uk-UA"/>
              </w:rPr>
              <w:lastRenderedPageBreak/>
              <w:t xml:space="preserve">частка акцій та інформаційних кампаній із запобігання та протидії домашньому насильству та/або насильству за ознакою статі, до проведення </w:t>
            </w:r>
            <w:r w:rsidRPr="00C7642C">
              <w:rPr>
                <w:rFonts w:ascii="Times New Roman" w:hAnsi="Times New Roman"/>
                <w:sz w:val="24"/>
                <w:szCs w:val="24"/>
                <w:lang w:eastAsia="uk-UA"/>
              </w:rPr>
              <w:lastRenderedPageBreak/>
              <w:t>яких залучені чоловіки і хлопці</w:t>
            </w:r>
          </w:p>
        </w:tc>
        <w:tc>
          <w:tcPr>
            <w:tcW w:w="529"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lastRenderedPageBreak/>
              <w:t>відсотків</w:t>
            </w:r>
          </w:p>
        </w:tc>
        <w:tc>
          <w:tcPr>
            <w:tcW w:w="320" w:type="pct"/>
            <w:shd w:val="clear" w:color="FFFFCC"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40</w:t>
            </w:r>
          </w:p>
        </w:tc>
        <w:tc>
          <w:tcPr>
            <w:tcW w:w="249"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60</w:t>
            </w:r>
          </w:p>
        </w:tc>
        <w:tc>
          <w:tcPr>
            <w:tcW w:w="249"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80</w:t>
            </w:r>
          </w:p>
        </w:tc>
        <w:tc>
          <w:tcPr>
            <w:tcW w:w="249"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90</w:t>
            </w:r>
          </w:p>
        </w:tc>
        <w:tc>
          <w:tcPr>
            <w:tcW w:w="248"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vMerge/>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FFFFCC" w:fill="FFFFFF"/>
            <w:hideMark/>
          </w:tcPr>
          <w:p w:rsidR="00A7088A" w:rsidRPr="00C7642C" w:rsidRDefault="00A7088A" w:rsidP="00811001">
            <w:pPr>
              <w:pStyle w:val="a5"/>
              <w:widowControl w:val="0"/>
              <w:spacing w:after="100" w:afterAutospacing="1" w:line="228" w:lineRule="auto"/>
              <w:ind w:firstLine="0"/>
              <w:rPr>
                <w:rFonts w:ascii="Times New Roman" w:hAnsi="Times New Roman"/>
                <w:sz w:val="24"/>
                <w:szCs w:val="24"/>
                <w:lang w:val="ru-RU" w:eastAsia="uk-UA"/>
              </w:rPr>
            </w:pPr>
            <w:r w:rsidRPr="00C7642C">
              <w:rPr>
                <w:rFonts w:ascii="Times New Roman" w:hAnsi="Times New Roman"/>
                <w:sz w:val="24"/>
                <w:szCs w:val="24"/>
                <w:lang w:eastAsia="uk-UA"/>
              </w:rPr>
              <w:t>частка</w:t>
            </w:r>
            <w:r w:rsidRPr="00C7642C">
              <w:rPr>
                <w:rFonts w:ascii="Times New Roman" w:hAnsi="Times New Roman"/>
                <w:color w:val="993300"/>
                <w:sz w:val="24"/>
                <w:szCs w:val="24"/>
                <w:lang w:eastAsia="uk-UA"/>
              </w:rPr>
              <w:t xml:space="preserve"> </w:t>
            </w:r>
            <w:r w:rsidRPr="00C7642C">
              <w:rPr>
                <w:rFonts w:ascii="Times New Roman" w:hAnsi="Times New Roman"/>
                <w:sz w:val="24"/>
                <w:szCs w:val="24"/>
                <w:lang w:eastAsia="uk-UA"/>
              </w:rPr>
              <w:t>бізнес-структур, залучених до заходів із запобігання та протидії домашньому насильству та/або насильству за ознакою статі</w:t>
            </w:r>
            <w:r w:rsidRPr="00C7642C">
              <w:rPr>
                <w:rFonts w:ascii="Times New Roman" w:hAnsi="Times New Roman"/>
                <w:sz w:val="24"/>
                <w:szCs w:val="24"/>
                <w:lang w:val="ru-RU" w:eastAsia="uk-UA"/>
              </w:rPr>
              <w:t xml:space="preserve"> </w:t>
            </w:r>
          </w:p>
        </w:tc>
        <w:tc>
          <w:tcPr>
            <w:tcW w:w="529" w:type="pct"/>
            <w:shd w:val="clear" w:color="FFFFCC" w:fill="FFFFFF"/>
            <w:hideMark/>
          </w:tcPr>
          <w:p w:rsidR="00A7088A" w:rsidRPr="00C7642C" w:rsidRDefault="00A7088A" w:rsidP="00811001">
            <w:pPr>
              <w:widowControl w:val="0"/>
              <w:jc w:val="center"/>
              <w:rPr>
                <w:sz w:val="24"/>
                <w:szCs w:val="24"/>
              </w:rPr>
            </w:pPr>
            <w:r w:rsidRPr="00C7642C">
              <w:rPr>
                <w:rFonts w:ascii="Times New Roman" w:hAnsi="Times New Roman"/>
                <w:sz w:val="24"/>
                <w:szCs w:val="24"/>
              </w:rPr>
              <w:t>-ˮ-</w:t>
            </w:r>
          </w:p>
        </w:tc>
        <w:tc>
          <w:tcPr>
            <w:tcW w:w="320" w:type="pct"/>
            <w:shd w:val="clear" w:color="FFFFCC"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20</w:t>
            </w:r>
          </w:p>
        </w:tc>
        <w:tc>
          <w:tcPr>
            <w:tcW w:w="249"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30</w:t>
            </w:r>
          </w:p>
        </w:tc>
        <w:tc>
          <w:tcPr>
            <w:tcW w:w="249"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40</w:t>
            </w:r>
          </w:p>
        </w:tc>
        <w:tc>
          <w:tcPr>
            <w:tcW w:w="249"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55</w:t>
            </w:r>
          </w:p>
        </w:tc>
        <w:tc>
          <w:tcPr>
            <w:tcW w:w="248"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75</w:t>
            </w:r>
          </w:p>
        </w:tc>
      </w:tr>
      <w:tr w:rsidR="00A7088A" w:rsidRPr="00C7642C" w:rsidTr="00811001">
        <w:trPr>
          <w:trHeight w:val="20"/>
        </w:trPr>
        <w:tc>
          <w:tcPr>
            <w:tcW w:w="1047" w:type="pct"/>
            <w:vMerge w:val="restart"/>
            <w:shd w:val="clear" w:color="auto" w:fill="auto"/>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 5. Забезпечення координації та ефективної взаємодії спеціально уповноважених органів, що здійснюють заходи у сфері запобігання та протидії домашньому насильству, інших органів та установ, які виконують функції, пов’язані з проведенням заходів у сфері запобігання та протидії домашньому насильству та/або насильству за ознакою статі</w:t>
            </w:r>
          </w:p>
        </w:tc>
        <w:tc>
          <w:tcPr>
            <w:tcW w:w="1860" w:type="pct"/>
            <w:shd w:val="clear" w:color="auto" w:fill="auto"/>
            <w:hideMark/>
          </w:tcPr>
          <w:p w:rsidR="00A7088A" w:rsidRPr="00C7642C" w:rsidRDefault="00A7088A" w:rsidP="00811001">
            <w:pPr>
              <w:pStyle w:val="a5"/>
              <w:widowControl w:val="0"/>
              <w:spacing w:after="120"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частка облдержадміністрацій, райдержадміністрацій, органів місцевого самоврядування, які затвердили програми/плани заходів щодо забезпечення координації та ефективної взаємодії спеціально уповноважених органів, що здійснюють заходи у сфері запобігання та протидії домашньому насильству та/або насильству за ознакою статі</w:t>
            </w:r>
          </w:p>
        </w:tc>
        <w:tc>
          <w:tcPr>
            <w:tcW w:w="529" w:type="pct"/>
            <w:shd w:val="clear" w:color="FFCC99" w:fill="FFFFFF"/>
            <w:hideMark/>
          </w:tcPr>
          <w:p w:rsidR="00A7088A" w:rsidRPr="00C7642C" w:rsidRDefault="00A7088A" w:rsidP="00811001">
            <w:pPr>
              <w:widowControl w:val="0"/>
              <w:jc w:val="center"/>
              <w:rPr>
                <w:sz w:val="24"/>
                <w:szCs w:val="24"/>
              </w:rPr>
            </w:pPr>
            <w:r w:rsidRPr="00C7642C">
              <w:rPr>
                <w:rFonts w:ascii="Times New Roman" w:hAnsi="Times New Roman"/>
                <w:sz w:val="24"/>
                <w:szCs w:val="24"/>
              </w:rPr>
              <w:t>-ˮ-</w:t>
            </w:r>
          </w:p>
        </w:tc>
        <w:tc>
          <w:tcPr>
            <w:tcW w:w="320"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8"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vMerge/>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auto" w:fill="auto"/>
            <w:hideMark/>
          </w:tcPr>
          <w:p w:rsidR="00A7088A" w:rsidRPr="00C7642C" w:rsidRDefault="00A7088A" w:rsidP="00811001">
            <w:pPr>
              <w:pStyle w:val="a5"/>
              <w:widowControl w:val="0"/>
              <w:spacing w:after="120" w:line="228" w:lineRule="auto"/>
              <w:ind w:firstLine="0"/>
              <w:jc w:val="both"/>
              <w:rPr>
                <w:rFonts w:ascii="Times New Roman" w:hAnsi="Times New Roman"/>
                <w:sz w:val="24"/>
                <w:szCs w:val="24"/>
                <w:lang w:eastAsia="uk-UA"/>
              </w:rPr>
            </w:pPr>
            <w:r w:rsidRPr="00C7642C">
              <w:rPr>
                <w:rFonts w:ascii="Times New Roman" w:hAnsi="Times New Roman"/>
                <w:sz w:val="24"/>
                <w:szCs w:val="24"/>
                <w:lang w:eastAsia="uk-UA"/>
              </w:rPr>
              <w:t>частка облдержадміністрацій, райдержадміністрацій, органів місцевого самоврядування, у яких визначено відповідальних посадових осіб та забезпечено розміщення інформації про цих відповідальних посадових осіб</w:t>
            </w:r>
          </w:p>
        </w:tc>
        <w:tc>
          <w:tcPr>
            <w:tcW w:w="529" w:type="pct"/>
            <w:shd w:val="clear" w:color="FFCC99" w:fill="FFFFFF"/>
            <w:hideMark/>
          </w:tcPr>
          <w:p w:rsidR="00A7088A" w:rsidRPr="00C7642C" w:rsidRDefault="00A7088A" w:rsidP="00811001">
            <w:pPr>
              <w:widowControl w:val="0"/>
              <w:jc w:val="center"/>
              <w:rPr>
                <w:sz w:val="24"/>
                <w:szCs w:val="24"/>
              </w:rPr>
            </w:pPr>
            <w:r w:rsidRPr="00C7642C">
              <w:rPr>
                <w:rFonts w:ascii="Times New Roman" w:hAnsi="Times New Roman"/>
                <w:sz w:val="24"/>
                <w:szCs w:val="24"/>
              </w:rPr>
              <w:t>-ˮ-</w:t>
            </w:r>
          </w:p>
        </w:tc>
        <w:tc>
          <w:tcPr>
            <w:tcW w:w="320"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8"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vMerge/>
            <w:shd w:val="clear" w:color="auto" w:fill="auto"/>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auto" w:fill="auto"/>
            <w:hideMark/>
          </w:tcPr>
          <w:p w:rsidR="00A7088A" w:rsidRPr="00C7642C" w:rsidRDefault="00A7088A" w:rsidP="00811001">
            <w:pPr>
              <w:pStyle w:val="a5"/>
              <w:widowControl w:val="0"/>
              <w:spacing w:after="120"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частка проведених засідань  координаційних рад порівняно із запланованою кількістю</w:t>
            </w:r>
          </w:p>
        </w:tc>
        <w:tc>
          <w:tcPr>
            <w:tcW w:w="529" w:type="pct"/>
            <w:shd w:val="clear" w:color="FFCC99" w:fill="FFFFFF"/>
            <w:hideMark/>
          </w:tcPr>
          <w:p w:rsidR="00A7088A" w:rsidRPr="00C7642C" w:rsidRDefault="00A7088A" w:rsidP="00811001">
            <w:pPr>
              <w:widowControl w:val="0"/>
              <w:jc w:val="center"/>
              <w:rPr>
                <w:sz w:val="24"/>
                <w:szCs w:val="24"/>
              </w:rPr>
            </w:pPr>
            <w:r w:rsidRPr="00C7642C">
              <w:rPr>
                <w:rFonts w:ascii="Times New Roman" w:hAnsi="Times New Roman"/>
                <w:sz w:val="24"/>
                <w:szCs w:val="24"/>
              </w:rPr>
              <w:t>-ˮ-</w:t>
            </w:r>
          </w:p>
        </w:tc>
        <w:tc>
          <w:tcPr>
            <w:tcW w:w="320"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8"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vMerge/>
            <w:shd w:val="clear" w:color="auto" w:fill="auto"/>
            <w:hideMark/>
          </w:tcPr>
          <w:p w:rsidR="00A7088A" w:rsidRPr="00C7642C" w:rsidRDefault="00A7088A" w:rsidP="00811001">
            <w:pPr>
              <w:pStyle w:val="a5"/>
              <w:widowControl w:val="0"/>
              <w:spacing w:before="0" w:line="228" w:lineRule="auto"/>
              <w:ind w:firstLine="0"/>
              <w:rPr>
                <w:rFonts w:ascii="Times New Roman" w:hAnsi="Times New Roman"/>
                <w:sz w:val="24"/>
                <w:szCs w:val="24"/>
                <w:lang w:eastAsia="uk-UA"/>
              </w:rPr>
            </w:pPr>
          </w:p>
        </w:tc>
        <w:tc>
          <w:tcPr>
            <w:tcW w:w="1860" w:type="pct"/>
            <w:shd w:val="clear" w:color="auto" w:fill="auto"/>
            <w:hideMark/>
          </w:tcPr>
          <w:p w:rsidR="00A7088A" w:rsidRPr="00C7642C" w:rsidRDefault="00A7088A" w:rsidP="00811001">
            <w:pPr>
              <w:pStyle w:val="a5"/>
              <w:widowControl w:val="0"/>
              <w:spacing w:after="120" w:line="228" w:lineRule="auto"/>
              <w:ind w:firstLine="0"/>
              <w:jc w:val="both"/>
              <w:rPr>
                <w:rFonts w:ascii="Times New Roman" w:hAnsi="Times New Roman"/>
                <w:sz w:val="24"/>
                <w:szCs w:val="24"/>
                <w:lang w:eastAsia="uk-UA"/>
              </w:rPr>
            </w:pPr>
            <w:r w:rsidRPr="00C7642C">
              <w:rPr>
                <w:rFonts w:ascii="Times New Roman" w:hAnsi="Times New Roman"/>
                <w:sz w:val="24"/>
                <w:szCs w:val="24"/>
                <w:lang w:eastAsia="uk-UA"/>
              </w:rPr>
              <w:t>частка сіл/селищ, у яких визначено відповідальних осіб, котрі проводять роботу з прийому та реєстрації заяв і повідомлень про вчинення домашнього насильства та/або насильства за ознакою статі, координації заходів реагування на факти вчинення такого насильства, надання допомоги і захисту постраждалим особам, а також роботу з кривдниками</w:t>
            </w:r>
          </w:p>
        </w:tc>
        <w:tc>
          <w:tcPr>
            <w:tcW w:w="529" w:type="pct"/>
            <w:shd w:val="clear" w:color="FFCC99" w:fill="FFFFFF"/>
            <w:hideMark/>
          </w:tcPr>
          <w:p w:rsidR="00A7088A" w:rsidRPr="00C7642C" w:rsidRDefault="00A7088A" w:rsidP="00811001">
            <w:pPr>
              <w:widowControl w:val="0"/>
              <w:jc w:val="center"/>
              <w:rPr>
                <w:sz w:val="24"/>
                <w:szCs w:val="24"/>
              </w:rPr>
            </w:pPr>
            <w:r w:rsidRPr="00C7642C">
              <w:rPr>
                <w:rFonts w:ascii="Times New Roman" w:hAnsi="Times New Roman"/>
                <w:sz w:val="24"/>
                <w:szCs w:val="24"/>
              </w:rPr>
              <w:t>-ˮ-</w:t>
            </w:r>
          </w:p>
        </w:tc>
        <w:tc>
          <w:tcPr>
            <w:tcW w:w="320"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8"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vMerge/>
            <w:shd w:val="clear" w:color="auto" w:fill="auto"/>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auto" w:fill="auto"/>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частка територіальних громад, які  провели оцінку потреб громад у соціальних послугах  для постраждалих осіб</w:t>
            </w:r>
          </w:p>
        </w:tc>
        <w:tc>
          <w:tcPr>
            <w:tcW w:w="529" w:type="pct"/>
            <w:shd w:val="clear" w:color="FFCC99" w:fill="FFFFFF"/>
            <w:hideMark/>
          </w:tcPr>
          <w:p w:rsidR="00A7088A" w:rsidRPr="00C7642C" w:rsidRDefault="00A7088A" w:rsidP="00811001">
            <w:pPr>
              <w:widowControl w:val="0"/>
              <w:jc w:val="center"/>
              <w:rPr>
                <w:sz w:val="24"/>
                <w:szCs w:val="24"/>
              </w:rPr>
            </w:pPr>
            <w:r w:rsidRPr="00C7642C">
              <w:rPr>
                <w:rFonts w:ascii="Times New Roman" w:hAnsi="Times New Roman"/>
                <w:sz w:val="24"/>
                <w:szCs w:val="24"/>
              </w:rPr>
              <w:t>-ˮ-</w:t>
            </w:r>
          </w:p>
        </w:tc>
        <w:tc>
          <w:tcPr>
            <w:tcW w:w="320"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40</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55</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70</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85</w:t>
            </w:r>
          </w:p>
        </w:tc>
        <w:tc>
          <w:tcPr>
            <w:tcW w:w="248"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shd w:val="clear" w:color="auto" w:fill="auto"/>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auto" w:fill="auto"/>
            <w:hideMark/>
          </w:tcPr>
          <w:p w:rsidR="00A7088A" w:rsidRPr="00C7642C" w:rsidRDefault="00A7088A" w:rsidP="00811001">
            <w:pPr>
              <w:pStyle w:val="a5"/>
              <w:widowControl w:val="0"/>
              <w:spacing w:after="120" w:line="228" w:lineRule="auto"/>
              <w:ind w:firstLine="0"/>
              <w:jc w:val="both"/>
              <w:rPr>
                <w:rFonts w:ascii="Times New Roman" w:hAnsi="Times New Roman"/>
                <w:sz w:val="24"/>
                <w:szCs w:val="24"/>
                <w:lang w:eastAsia="uk-UA"/>
              </w:rPr>
            </w:pPr>
            <w:r w:rsidRPr="00C7642C">
              <w:rPr>
                <w:rFonts w:ascii="Times New Roman" w:hAnsi="Times New Roman"/>
                <w:sz w:val="24"/>
                <w:szCs w:val="24"/>
                <w:lang w:eastAsia="uk-UA"/>
              </w:rPr>
              <w:t>частка територіальних громад, які  використали механізм соціального замовлення як одного з механізмів надання послуг постраждалим особам</w:t>
            </w:r>
          </w:p>
        </w:tc>
        <w:tc>
          <w:tcPr>
            <w:tcW w:w="529" w:type="pct"/>
            <w:shd w:val="clear" w:color="auto" w:fill="auto"/>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rPr>
              <w:t>-ˮ-</w:t>
            </w:r>
          </w:p>
        </w:tc>
        <w:tc>
          <w:tcPr>
            <w:tcW w:w="320" w:type="pct"/>
            <w:shd w:val="clear" w:color="auto" w:fill="auto"/>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auto" w:fill="auto"/>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35</w:t>
            </w:r>
          </w:p>
        </w:tc>
        <w:tc>
          <w:tcPr>
            <w:tcW w:w="249" w:type="pct"/>
            <w:shd w:val="clear" w:color="auto" w:fill="auto"/>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50</w:t>
            </w:r>
          </w:p>
        </w:tc>
        <w:tc>
          <w:tcPr>
            <w:tcW w:w="249" w:type="pct"/>
            <w:shd w:val="clear" w:color="auto" w:fill="auto"/>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70</w:t>
            </w:r>
          </w:p>
        </w:tc>
        <w:tc>
          <w:tcPr>
            <w:tcW w:w="249" w:type="pct"/>
            <w:shd w:val="clear" w:color="auto" w:fill="auto"/>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85</w:t>
            </w:r>
          </w:p>
        </w:tc>
        <w:tc>
          <w:tcPr>
            <w:tcW w:w="248"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shd w:val="clear" w:color="auto" w:fill="auto"/>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auto" w:fill="auto"/>
            <w:hideMark/>
          </w:tcPr>
          <w:p w:rsidR="00A7088A" w:rsidRPr="00C7642C" w:rsidRDefault="00A7088A" w:rsidP="00811001">
            <w:pPr>
              <w:pStyle w:val="a5"/>
              <w:widowControl w:val="0"/>
              <w:spacing w:after="120"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кількість заходів, які включені до програм соціально-економічного розвитку територіальних громад, спрямованих на запобігання та протидію домашньому насильству та/або насильству за ознакою статі, та забезпечення їх виконання</w:t>
            </w:r>
          </w:p>
        </w:tc>
        <w:tc>
          <w:tcPr>
            <w:tcW w:w="52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одиниць</w:t>
            </w:r>
          </w:p>
        </w:tc>
        <w:tc>
          <w:tcPr>
            <w:tcW w:w="320"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125</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25</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25</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25</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25</w:t>
            </w:r>
          </w:p>
        </w:tc>
        <w:tc>
          <w:tcPr>
            <w:tcW w:w="248"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25</w:t>
            </w:r>
          </w:p>
        </w:tc>
      </w:tr>
      <w:tr w:rsidR="00A7088A" w:rsidRPr="00C7642C" w:rsidTr="00811001">
        <w:trPr>
          <w:trHeight w:val="20"/>
        </w:trPr>
        <w:tc>
          <w:tcPr>
            <w:tcW w:w="1047" w:type="pct"/>
            <w:shd w:val="clear" w:color="auto" w:fill="auto"/>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auto" w:fill="auto"/>
            <w:hideMark/>
          </w:tcPr>
          <w:p w:rsidR="00A7088A" w:rsidRPr="00C7642C" w:rsidRDefault="00A7088A" w:rsidP="00811001">
            <w:pPr>
              <w:pStyle w:val="a5"/>
              <w:widowControl w:val="0"/>
              <w:spacing w:after="120"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частка територіальних громад, в яких працюють фахівці із запобігання та протидії домашньому насильству та/або насильству за ознакою статі</w:t>
            </w:r>
          </w:p>
        </w:tc>
        <w:tc>
          <w:tcPr>
            <w:tcW w:w="52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відсотків</w:t>
            </w:r>
          </w:p>
        </w:tc>
        <w:tc>
          <w:tcPr>
            <w:tcW w:w="320"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20</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50</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70</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85</w:t>
            </w:r>
          </w:p>
        </w:tc>
        <w:tc>
          <w:tcPr>
            <w:tcW w:w="248"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shd w:val="clear" w:color="auto" w:fill="auto"/>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auto" w:fill="auto"/>
            <w:hideMark/>
          </w:tcPr>
          <w:p w:rsidR="00A7088A" w:rsidRPr="00C7642C" w:rsidRDefault="00A7088A" w:rsidP="00811001">
            <w:pPr>
              <w:pStyle w:val="a5"/>
              <w:widowControl w:val="0"/>
              <w:spacing w:after="120"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частка зменшення випадків вчинення домашнього насильства та/або насильства за ознакою статі, зокрема насильства до недієздатних осіб, дітей, за участю дітей, та випадків насильства, які носять кримінальний характер</w:t>
            </w:r>
          </w:p>
        </w:tc>
        <w:tc>
          <w:tcPr>
            <w:tcW w:w="529" w:type="pct"/>
            <w:shd w:val="clear" w:color="FFCC99" w:fill="FFFFFF"/>
            <w:hideMark/>
          </w:tcPr>
          <w:p w:rsidR="00A7088A" w:rsidRPr="00C7642C" w:rsidRDefault="00A7088A" w:rsidP="00811001">
            <w:pPr>
              <w:widowControl w:val="0"/>
              <w:jc w:val="center"/>
              <w:rPr>
                <w:sz w:val="24"/>
                <w:szCs w:val="24"/>
              </w:rPr>
            </w:pPr>
            <w:r w:rsidRPr="00C7642C">
              <w:rPr>
                <w:rFonts w:ascii="Times New Roman" w:hAnsi="Times New Roman"/>
                <w:sz w:val="24"/>
                <w:szCs w:val="24"/>
              </w:rPr>
              <w:t>-ˮ-</w:t>
            </w:r>
          </w:p>
        </w:tc>
        <w:tc>
          <w:tcPr>
            <w:tcW w:w="320"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25</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55</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75</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95</w:t>
            </w:r>
          </w:p>
        </w:tc>
        <w:tc>
          <w:tcPr>
            <w:tcW w:w="248"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shd w:val="clear" w:color="CCFFFF" w:fill="FFFFFF"/>
          </w:tcPr>
          <w:p w:rsidR="00A7088A" w:rsidRPr="00C7642C" w:rsidRDefault="00A7088A" w:rsidP="00811001">
            <w:pPr>
              <w:pStyle w:val="a5"/>
              <w:widowControl w:val="0"/>
              <w:spacing w:after="120"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6. Забезпечення збирання, реєстрації, накопичення, зберігання, адаптування, зміни, поновлення, використання, поширення (розповсюдження, реалізації, передачі), знеособлення і знищення даних про випадки домашнього насильства та/або насильства за ознакою статі</w:t>
            </w:r>
          </w:p>
        </w:tc>
        <w:tc>
          <w:tcPr>
            <w:tcW w:w="1860" w:type="pct"/>
            <w:shd w:val="clear" w:color="auto" w:fill="auto"/>
          </w:tcPr>
          <w:p w:rsidR="00A7088A" w:rsidRPr="00C7642C" w:rsidRDefault="00A7088A" w:rsidP="00C223F5">
            <w:pPr>
              <w:pStyle w:val="a5"/>
              <w:widowControl w:val="0"/>
              <w:spacing w:after="120"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частка звернень з приводу домашнього насильства та насильства</w:t>
            </w:r>
            <w:r w:rsidR="00C223F5">
              <w:rPr>
                <w:rFonts w:ascii="Times New Roman" w:hAnsi="Times New Roman"/>
                <w:sz w:val="24"/>
                <w:szCs w:val="24"/>
                <w:lang w:eastAsia="uk-UA"/>
              </w:rPr>
              <w:t xml:space="preserve"> </w:t>
            </w:r>
            <w:bookmarkStart w:id="0" w:name="_GoBack"/>
            <w:bookmarkEnd w:id="0"/>
            <w:r w:rsidRPr="00C7642C">
              <w:rPr>
                <w:rFonts w:ascii="Times New Roman" w:hAnsi="Times New Roman"/>
                <w:sz w:val="24"/>
                <w:szCs w:val="24"/>
                <w:lang w:eastAsia="uk-UA"/>
              </w:rPr>
              <w:t>за ознакою статі, за якими забезпечено своєчасне реагування відповідних суб’єктів взаємодії</w:t>
            </w:r>
          </w:p>
        </w:tc>
        <w:tc>
          <w:tcPr>
            <w:tcW w:w="529" w:type="pct"/>
            <w:shd w:val="clear" w:color="CCFFFF" w:fill="FFFFFF"/>
          </w:tcPr>
          <w:p w:rsidR="00A7088A" w:rsidRPr="00C7642C" w:rsidRDefault="00A7088A" w:rsidP="00811001">
            <w:pPr>
              <w:widowControl w:val="0"/>
              <w:jc w:val="center"/>
              <w:rPr>
                <w:sz w:val="24"/>
                <w:szCs w:val="24"/>
              </w:rPr>
            </w:pPr>
            <w:r w:rsidRPr="00C7642C">
              <w:rPr>
                <w:rFonts w:ascii="Times New Roman" w:hAnsi="Times New Roman"/>
                <w:sz w:val="24"/>
                <w:szCs w:val="24"/>
              </w:rPr>
              <w:t>-ˮ-</w:t>
            </w:r>
          </w:p>
        </w:tc>
        <w:tc>
          <w:tcPr>
            <w:tcW w:w="320" w:type="pct"/>
            <w:shd w:val="clear" w:color="auto" w:fill="auto"/>
            <w:noWrap/>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auto" w:fill="auto"/>
            <w:noWrap/>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auto" w:fill="auto"/>
            <w:noWrap/>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auto" w:fill="auto"/>
            <w:noWrap/>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auto" w:fill="auto"/>
            <w:noWrap/>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8" w:type="pct"/>
            <w:shd w:val="clear" w:color="auto" w:fill="auto"/>
            <w:noWrap/>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vMerge w:val="restart"/>
            <w:shd w:val="clear" w:color="FFFFFF" w:fill="FFFFFF"/>
            <w:hideMark/>
          </w:tcPr>
          <w:p w:rsidR="00A7088A" w:rsidRPr="00C7642C" w:rsidRDefault="00A7088A" w:rsidP="00811001">
            <w:pPr>
              <w:pStyle w:val="a5"/>
              <w:widowControl w:val="0"/>
              <w:spacing w:before="80"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 xml:space="preserve">7. Навчання та підвищення рівня професійної </w:t>
            </w:r>
            <w:r w:rsidRPr="00C7642C">
              <w:rPr>
                <w:rFonts w:ascii="Times New Roman" w:hAnsi="Times New Roman"/>
                <w:sz w:val="24"/>
                <w:szCs w:val="24"/>
                <w:lang w:eastAsia="uk-UA"/>
              </w:rPr>
              <w:lastRenderedPageBreak/>
              <w:t xml:space="preserve">компетентності </w:t>
            </w:r>
            <w:r w:rsidRPr="00C7642C">
              <w:rPr>
                <w:rFonts w:ascii="Times New Roman" w:hAnsi="Times New Roman"/>
                <w:sz w:val="24"/>
                <w:szCs w:val="24"/>
                <w:lang w:eastAsia="uk-UA"/>
              </w:rPr>
              <w:br/>
              <w:t>суб’єктів, що здійснюють заходи у сфері запобігання та протидії домашньому насильству та насильству за ознакою статі, з питань, що регулюються Законами України</w:t>
            </w:r>
            <w:r w:rsidRPr="00C7642C">
              <w:rPr>
                <w:rFonts w:ascii="Times New Roman" w:hAnsi="Times New Roman"/>
                <w:sz w:val="24"/>
                <w:szCs w:val="24"/>
                <w:lang w:eastAsia="uk-UA"/>
              </w:rPr>
              <w:br/>
              <w:t xml:space="preserve"> “Про запобігання та протидію домашньому насильству”, “Про забезпечення рівних прав та можливостей жінок і чоловіків” </w:t>
            </w:r>
            <w:r w:rsidRPr="00C7642C">
              <w:rPr>
                <w:rFonts w:ascii="Times New Roman" w:hAnsi="Times New Roman"/>
                <w:sz w:val="24"/>
                <w:szCs w:val="24"/>
                <w:lang w:eastAsia="uk-UA"/>
              </w:rPr>
              <w:br/>
              <w:t>та іншими законодавчими актами, спрямованими на розв’язання зазначеної проблеми</w:t>
            </w:r>
          </w:p>
        </w:tc>
        <w:tc>
          <w:tcPr>
            <w:tcW w:w="1860" w:type="pct"/>
            <w:shd w:val="clear" w:color="auto" w:fill="auto"/>
            <w:hideMark/>
          </w:tcPr>
          <w:p w:rsidR="00A7088A" w:rsidRPr="00C7642C" w:rsidRDefault="00A7088A" w:rsidP="00811001">
            <w:pPr>
              <w:pStyle w:val="a5"/>
              <w:widowControl w:val="0"/>
              <w:spacing w:before="80" w:line="228" w:lineRule="auto"/>
              <w:ind w:firstLine="0"/>
              <w:jc w:val="both"/>
              <w:rPr>
                <w:rFonts w:ascii="Times New Roman" w:hAnsi="Times New Roman"/>
                <w:sz w:val="24"/>
                <w:szCs w:val="24"/>
                <w:lang w:eastAsia="uk-UA"/>
              </w:rPr>
            </w:pPr>
            <w:r w:rsidRPr="00C7642C">
              <w:rPr>
                <w:rFonts w:ascii="Times New Roman" w:hAnsi="Times New Roman"/>
                <w:sz w:val="24"/>
                <w:szCs w:val="24"/>
                <w:lang w:eastAsia="uk-UA"/>
              </w:rPr>
              <w:lastRenderedPageBreak/>
              <w:t xml:space="preserve">кількість розроблених та впроваджених навчальних програм </w:t>
            </w:r>
          </w:p>
        </w:tc>
        <w:tc>
          <w:tcPr>
            <w:tcW w:w="529"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одиниць</w:t>
            </w:r>
          </w:p>
        </w:tc>
        <w:tc>
          <w:tcPr>
            <w:tcW w:w="320"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4</w:t>
            </w:r>
          </w:p>
        </w:tc>
        <w:tc>
          <w:tcPr>
            <w:tcW w:w="249"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3</w:t>
            </w:r>
          </w:p>
        </w:tc>
        <w:tc>
          <w:tcPr>
            <w:tcW w:w="249"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w:t>
            </w:r>
          </w:p>
        </w:tc>
        <w:tc>
          <w:tcPr>
            <w:tcW w:w="249"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p>
        </w:tc>
        <w:tc>
          <w:tcPr>
            <w:tcW w:w="249"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p>
        </w:tc>
        <w:tc>
          <w:tcPr>
            <w:tcW w:w="248"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p>
        </w:tc>
      </w:tr>
      <w:tr w:rsidR="00A7088A" w:rsidRPr="00C7642C" w:rsidTr="00811001">
        <w:trPr>
          <w:trHeight w:val="20"/>
        </w:trPr>
        <w:tc>
          <w:tcPr>
            <w:tcW w:w="1047" w:type="pct"/>
            <w:vMerge/>
            <w:shd w:val="clear" w:color="FFFFFF" w:fill="FFFFFF"/>
            <w:hideMark/>
          </w:tcPr>
          <w:p w:rsidR="00A7088A" w:rsidRPr="00C7642C" w:rsidRDefault="00A7088A" w:rsidP="00811001">
            <w:pPr>
              <w:pStyle w:val="a5"/>
              <w:widowControl w:val="0"/>
              <w:spacing w:before="80" w:line="228" w:lineRule="auto"/>
              <w:rPr>
                <w:rFonts w:ascii="Times New Roman" w:hAnsi="Times New Roman"/>
                <w:sz w:val="24"/>
                <w:szCs w:val="24"/>
                <w:lang w:eastAsia="uk-UA"/>
              </w:rPr>
            </w:pPr>
          </w:p>
        </w:tc>
        <w:tc>
          <w:tcPr>
            <w:tcW w:w="1860" w:type="pct"/>
            <w:shd w:val="clear" w:color="auto" w:fill="auto"/>
            <w:hideMark/>
          </w:tcPr>
          <w:p w:rsidR="00A7088A" w:rsidRPr="00C7642C" w:rsidRDefault="00A7088A" w:rsidP="00811001">
            <w:pPr>
              <w:pStyle w:val="a5"/>
              <w:widowControl w:val="0"/>
              <w:spacing w:before="80" w:line="228" w:lineRule="auto"/>
              <w:ind w:firstLine="0"/>
              <w:jc w:val="both"/>
              <w:rPr>
                <w:rFonts w:ascii="Times New Roman" w:hAnsi="Times New Roman"/>
                <w:sz w:val="24"/>
                <w:szCs w:val="24"/>
                <w:lang w:eastAsia="uk-UA"/>
              </w:rPr>
            </w:pPr>
            <w:r w:rsidRPr="00C7642C">
              <w:rPr>
                <w:rFonts w:ascii="Times New Roman" w:hAnsi="Times New Roman"/>
                <w:sz w:val="24"/>
                <w:szCs w:val="24"/>
                <w:lang w:eastAsia="uk-UA"/>
              </w:rPr>
              <w:t>частка закладів освіти та тренінгових центрів правоохоронних органів, суддів,</w:t>
            </w:r>
            <w:r w:rsidRPr="00C7642C">
              <w:rPr>
                <w:rFonts w:ascii="Times New Roman" w:hAnsi="Times New Roman"/>
                <w:sz w:val="24"/>
                <w:szCs w:val="24"/>
                <w:lang w:val="ru-RU" w:eastAsia="uk-UA"/>
              </w:rPr>
              <w:t xml:space="preserve"> </w:t>
            </w:r>
            <w:r w:rsidRPr="00C7642C">
              <w:rPr>
                <w:rFonts w:ascii="Times New Roman" w:hAnsi="Times New Roman"/>
                <w:sz w:val="24"/>
                <w:szCs w:val="24"/>
                <w:lang w:eastAsia="uk-UA"/>
              </w:rPr>
              <w:t>адвокатів, в яких впроваджено навчальні програми з питань застосування законодавства про криміналізацію домашнього насильства та насильства за ознакою статі</w:t>
            </w:r>
          </w:p>
        </w:tc>
        <w:tc>
          <w:tcPr>
            <w:tcW w:w="529"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відсотків</w:t>
            </w:r>
          </w:p>
        </w:tc>
        <w:tc>
          <w:tcPr>
            <w:tcW w:w="320"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p>
        </w:tc>
        <w:tc>
          <w:tcPr>
            <w:tcW w:w="249"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50</w:t>
            </w:r>
          </w:p>
        </w:tc>
        <w:tc>
          <w:tcPr>
            <w:tcW w:w="249"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70</w:t>
            </w:r>
          </w:p>
        </w:tc>
        <w:tc>
          <w:tcPr>
            <w:tcW w:w="249"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85</w:t>
            </w:r>
          </w:p>
        </w:tc>
        <w:tc>
          <w:tcPr>
            <w:tcW w:w="249"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95</w:t>
            </w:r>
          </w:p>
        </w:tc>
        <w:tc>
          <w:tcPr>
            <w:tcW w:w="248"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vMerge/>
            <w:shd w:val="clear" w:color="FFFFFF" w:fill="FFFFFF"/>
            <w:hideMark/>
          </w:tcPr>
          <w:p w:rsidR="00A7088A" w:rsidRPr="00C7642C" w:rsidRDefault="00A7088A" w:rsidP="00811001">
            <w:pPr>
              <w:pStyle w:val="a5"/>
              <w:widowControl w:val="0"/>
              <w:spacing w:before="80" w:line="228" w:lineRule="auto"/>
              <w:rPr>
                <w:rFonts w:ascii="Times New Roman" w:hAnsi="Times New Roman"/>
                <w:sz w:val="24"/>
                <w:szCs w:val="24"/>
                <w:lang w:eastAsia="uk-UA"/>
              </w:rPr>
            </w:pPr>
          </w:p>
        </w:tc>
        <w:tc>
          <w:tcPr>
            <w:tcW w:w="1860" w:type="pct"/>
            <w:shd w:val="clear" w:color="auto" w:fill="auto"/>
            <w:hideMark/>
          </w:tcPr>
          <w:p w:rsidR="00A7088A" w:rsidRPr="00C7642C" w:rsidRDefault="00A7088A" w:rsidP="00811001">
            <w:pPr>
              <w:pStyle w:val="a5"/>
              <w:widowControl w:val="0"/>
              <w:spacing w:before="80"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кількість суддів, прокурорів, адвокатів, слідчих, які пройшли підготовку щодо реалізації норм права в інтересах дитини, яка стала свідком або жертвою насильства</w:t>
            </w:r>
          </w:p>
        </w:tc>
        <w:tc>
          <w:tcPr>
            <w:tcW w:w="529"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осіб</w:t>
            </w:r>
          </w:p>
        </w:tc>
        <w:tc>
          <w:tcPr>
            <w:tcW w:w="320"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625</w:t>
            </w:r>
          </w:p>
        </w:tc>
        <w:tc>
          <w:tcPr>
            <w:tcW w:w="249"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125</w:t>
            </w:r>
          </w:p>
        </w:tc>
        <w:tc>
          <w:tcPr>
            <w:tcW w:w="249"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125</w:t>
            </w:r>
          </w:p>
        </w:tc>
        <w:tc>
          <w:tcPr>
            <w:tcW w:w="249"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125</w:t>
            </w:r>
          </w:p>
        </w:tc>
        <w:tc>
          <w:tcPr>
            <w:tcW w:w="249"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125</w:t>
            </w:r>
          </w:p>
        </w:tc>
        <w:tc>
          <w:tcPr>
            <w:tcW w:w="248"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125</w:t>
            </w:r>
          </w:p>
        </w:tc>
      </w:tr>
      <w:tr w:rsidR="00A7088A" w:rsidRPr="00C7642C" w:rsidTr="00811001">
        <w:trPr>
          <w:trHeight w:val="20"/>
        </w:trPr>
        <w:tc>
          <w:tcPr>
            <w:tcW w:w="1047" w:type="pct"/>
            <w:vMerge/>
            <w:shd w:val="clear" w:color="FFFFFF" w:fill="FFFFFF"/>
            <w:hideMark/>
          </w:tcPr>
          <w:p w:rsidR="00A7088A" w:rsidRPr="00C7642C" w:rsidRDefault="00A7088A" w:rsidP="00811001">
            <w:pPr>
              <w:pStyle w:val="a5"/>
              <w:widowControl w:val="0"/>
              <w:spacing w:before="80" w:line="228" w:lineRule="auto"/>
              <w:ind w:firstLine="0"/>
              <w:rPr>
                <w:rFonts w:ascii="Times New Roman" w:hAnsi="Times New Roman"/>
                <w:sz w:val="24"/>
                <w:szCs w:val="24"/>
                <w:lang w:eastAsia="uk-UA"/>
              </w:rPr>
            </w:pPr>
          </w:p>
        </w:tc>
        <w:tc>
          <w:tcPr>
            <w:tcW w:w="1860" w:type="pct"/>
            <w:shd w:val="clear" w:color="auto" w:fill="auto"/>
            <w:hideMark/>
          </w:tcPr>
          <w:p w:rsidR="00A7088A" w:rsidRPr="00C7642C" w:rsidRDefault="00A7088A" w:rsidP="00811001">
            <w:pPr>
              <w:pStyle w:val="a5"/>
              <w:widowControl w:val="0"/>
              <w:spacing w:before="80"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 xml:space="preserve">частка слідчих, </w:t>
            </w:r>
            <w:proofErr w:type="spellStart"/>
            <w:r w:rsidRPr="00C7642C">
              <w:rPr>
                <w:rFonts w:ascii="Times New Roman" w:hAnsi="Times New Roman"/>
                <w:sz w:val="24"/>
                <w:szCs w:val="24"/>
                <w:lang w:eastAsia="uk-UA"/>
              </w:rPr>
              <w:t>дізнавачів</w:t>
            </w:r>
            <w:proofErr w:type="spellEnd"/>
            <w:r w:rsidRPr="00C7642C">
              <w:rPr>
                <w:rFonts w:ascii="Times New Roman" w:hAnsi="Times New Roman"/>
                <w:sz w:val="24"/>
                <w:szCs w:val="24"/>
                <w:lang w:eastAsia="uk-UA"/>
              </w:rPr>
              <w:t>, які здійснюють досудове розслідування, та прокурорів, які здійснюють нагляд за додержанням законів, і пройшли навчання з розподілом за статтю</w:t>
            </w:r>
          </w:p>
        </w:tc>
        <w:tc>
          <w:tcPr>
            <w:tcW w:w="529" w:type="pct"/>
            <w:shd w:val="clear" w:color="FFFFFF" w:fill="FFFFFF"/>
            <w:hideMark/>
          </w:tcPr>
          <w:p w:rsidR="00A7088A" w:rsidRPr="00C7642C" w:rsidRDefault="00A7088A" w:rsidP="00811001">
            <w:pPr>
              <w:widowControl w:val="0"/>
              <w:spacing w:before="80" w:line="228" w:lineRule="auto"/>
              <w:jc w:val="center"/>
              <w:rPr>
                <w:sz w:val="24"/>
                <w:szCs w:val="24"/>
              </w:rPr>
            </w:pPr>
            <w:r w:rsidRPr="00C7642C">
              <w:rPr>
                <w:rFonts w:ascii="Times New Roman" w:hAnsi="Times New Roman"/>
                <w:sz w:val="24"/>
                <w:szCs w:val="24"/>
              </w:rPr>
              <w:t>-ˮ-</w:t>
            </w:r>
          </w:p>
          <w:p w:rsidR="00A7088A" w:rsidRPr="00C7642C" w:rsidRDefault="00A7088A" w:rsidP="00811001">
            <w:pPr>
              <w:pStyle w:val="a5"/>
              <w:widowControl w:val="0"/>
              <w:spacing w:before="80" w:line="228" w:lineRule="auto"/>
              <w:ind w:firstLine="0"/>
              <w:rPr>
                <w:rFonts w:ascii="Times New Roman" w:hAnsi="Times New Roman"/>
                <w:sz w:val="24"/>
                <w:szCs w:val="24"/>
                <w:lang w:eastAsia="uk-UA"/>
              </w:rPr>
            </w:pPr>
          </w:p>
        </w:tc>
        <w:tc>
          <w:tcPr>
            <w:tcW w:w="320"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p>
        </w:tc>
        <w:tc>
          <w:tcPr>
            <w:tcW w:w="249"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60</w:t>
            </w:r>
          </w:p>
        </w:tc>
        <w:tc>
          <w:tcPr>
            <w:tcW w:w="249"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70</w:t>
            </w:r>
          </w:p>
        </w:tc>
        <w:tc>
          <w:tcPr>
            <w:tcW w:w="249"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80</w:t>
            </w:r>
          </w:p>
        </w:tc>
        <w:tc>
          <w:tcPr>
            <w:tcW w:w="249"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90</w:t>
            </w:r>
          </w:p>
        </w:tc>
        <w:tc>
          <w:tcPr>
            <w:tcW w:w="248"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vMerge/>
            <w:shd w:val="clear" w:color="FFFFFF" w:fill="FFFFFF"/>
            <w:hideMark/>
          </w:tcPr>
          <w:p w:rsidR="00A7088A" w:rsidRPr="00C7642C" w:rsidRDefault="00A7088A" w:rsidP="00811001">
            <w:pPr>
              <w:pStyle w:val="a5"/>
              <w:widowControl w:val="0"/>
              <w:spacing w:before="80" w:line="228" w:lineRule="auto"/>
              <w:ind w:firstLine="0"/>
              <w:rPr>
                <w:rFonts w:ascii="Times New Roman" w:hAnsi="Times New Roman"/>
                <w:sz w:val="24"/>
                <w:szCs w:val="24"/>
                <w:lang w:eastAsia="uk-UA"/>
              </w:rPr>
            </w:pPr>
          </w:p>
        </w:tc>
        <w:tc>
          <w:tcPr>
            <w:tcW w:w="1860" w:type="pct"/>
            <w:shd w:val="clear" w:color="FFFFFF" w:fill="FFFFFF"/>
            <w:hideMark/>
          </w:tcPr>
          <w:p w:rsidR="00A7088A" w:rsidRPr="00C7642C" w:rsidRDefault="00A7088A" w:rsidP="00811001">
            <w:pPr>
              <w:pStyle w:val="a5"/>
              <w:widowControl w:val="0"/>
              <w:spacing w:before="80"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частка територіальних громад, у яких відповідальні працівники взяли участь у навчаннях із міжвідомчого реагування на випадки домашнього насильства, насильства за ознакою статі та жорстокого поводження з дітьми</w:t>
            </w:r>
          </w:p>
        </w:tc>
        <w:tc>
          <w:tcPr>
            <w:tcW w:w="529"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відсотків</w:t>
            </w:r>
          </w:p>
        </w:tc>
        <w:tc>
          <w:tcPr>
            <w:tcW w:w="320"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p>
        </w:tc>
        <w:tc>
          <w:tcPr>
            <w:tcW w:w="249"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60</w:t>
            </w:r>
          </w:p>
        </w:tc>
        <w:tc>
          <w:tcPr>
            <w:tcW w:w="249"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70</w:t>
            </w:r>
          </w:p>
        </w:tc>
        <w:tc>
          <w:tcPr>
            <w:tcW w:w="249"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80</w:t>
            </w:r>
          </w:p>
        </w:tc>
        <w:tc>
          <w:tcPr>
            <w:tcW w:w="249"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90</w:t>
            </w:r>
          </w:p>
        </w:tc>
        <w:tc>
          <w:tcPr>
            <w:tcW w:w="248" w:type="pct"/>
            <w:shd w:val="clear" w:color="FFFFFF" w:fill="FFFFFF"/>
            <w:hideMark/>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vMerge/>
            <w:shd w:val="clear" w:color="FFFFFF" w:fill="FFFFFF"/>
          </w:tcPr>
          <w:p w:rsidR="00A7088A" w:rsidRPr="00C7642C" w:rsidRDefault="00A7088A" w:rsidP="00811001">
            <w:pPr>
              <w:pStyle w:val="a5"/>
              <w:widowControl w:val="0"/>
              <w:spacing w:before="80" w:line="228" w:lineRule="auto"/>
              <w:ind w:firstLine="0"/>
              <w:rPr>
                <w:rFonts w:ascii="Times New Roman" w:hAnsi="Times New Roman"/>
                <w:sz w:val="24"/>
                <w:szCs w:val="24"/>
                <w:lang w:eastAsia="uk-UA"/>
              </w:rPr>
            </w:pPr>
          </w:p>
        </w:tc>
        <w:tc>
          <w:tcPr>
            <w:tcW w:w="1860" w:type="pct"/>
            <w:shd w:val="clear" w:color="FFFFFF" w:fill="FFFFFF"/>
          </w:tcPr>
          <w:p w:rsidR="00A7088A" w:rsidRPr="00C7642C" w:rsidRDefault="00A7088A" w:rsidP="00811001">
            <w:pPr>
              <w:pStyle w:val="a5"/>
              <w:widowControl w:val="0"/>
              <w:spacing w:before="80"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громади, в яких програми для кривдників з розподілом за статтю реалізують підготовлені фахівці</w:t>
            </w:r>
          </w:p>
        </w:tc>
        <w:tc>
          <w:tcPr>
            <w:tcW w:w="529" w:type="pct"/>
            <w:shd w:val="clear" w:color="FFFFFF" w:fill="FFFFFF"/>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rPr>
              <w:t>-ˮ-</w:t>
            </w:r>
          </w:p>
        </w:tc>
        <w:tc>
          <w:tcPr>
            <w:tcW w:w="320" w:type="pct"/>
            <w:shd w:val="clear" w:color="FFFFFF" w:fill="FFFFFF"/>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p>
        </w:tc>
        <w:tc>
          <w:tcPr>
            <w:tcW w:w="249" w:type="pct"/>
            <w:shd w:val="clear" w:color="FFFFFF" w:fill="FFFFFF"/>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60</w:t>
            </w:r>
          </w:p>
        </w:tc>
        <w:tc>
          <w:tcPr>
            <w:tcW w:w="249" w:type="pct"/>
            <w:shd w:val="clear" w:color="FFFFFF" w:fill="FFFFFF"/>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70</w:t>
            </w:r>
          </w:p>
        </w:tc>
        <w:tc>
          <w:tcPr>
            <w:tcW w:w="249" w:type="pct"/>
            <w:shd w:val="clear" w:color="FFFFFF" w:fill="FFFFFF"/>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80</w:t>
            </w:r>
          </w:p>
        </w:tc>
        <w:tc>
          <w:tcPr>
            <w:tcW w:w="249" w:type="pct"/>
            <w:shd w:val="clear" w:color="FFFFFF" w:fill="FFFFFF"/>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90</w:t>
            </w:r>
          </w:p>
        </w:tc>
        <w:tc>
          <w:tcPr>
            <w:tcW w:w="248" w:type="pct"/>
            <w:shd w:val="clear" w:color="FFFFFF" w:fill="FFFFFF"/>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shd w:val="clear" w:color="FFFFFF" w:fill="FFFFFF"/>
            <w:hideMark/>
          </w:tcPr>
          <w:p w:rsidR="00A7088A" w:rsidRPr="00C7642C" w:rsidRDefault="00A7088A" w:rsidP="00811001">
            <w:pPr>
              <w:pStyle w:val="a5"/>
              <w:widowControl w:val="0"/>
              <w:spacing w:before="80" w:line="228" w:lineRule="auto"/>
              <w:ind w:firstLine="0"/>
              <w:rPr>
                <w:rFonts w:ascii="Times New Roman" w:hAnsi="Times New Roman"/>
                <w:sz w:val="24"/>
                <w:szCs w:val="24"/>
                <w:lang w:eastAsia="uk-UA"/>
              </w:rPr>
            </w:pPr>
          </w:p>
        </w:tc>
        <w:tc>
          <w:tcPr>
            <w:tcW w:w="1860" w:type="pct"/>
            <w:shd w:val="clear" w:color="FFFFFF" w:fill="FFFFFF"/>
          </w:tcPr>
          <w:p w:rsidR="00A7088A" w:rsidRPr="00C7642C" w:rsidRDefault="00A7088A" w:rsidP="00811001">
            <w:pPr>
              <w:pStyle w:val="a5"/>
              <w:widowControl w:val="0"/>
              <w:spacing w:before="80"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частка територіальних громад, у яких  фахівці, які реалізують</w:t>
            </w:r>
            <w:r w:rsidRPr="00C7642C">
              <w:rPr>
                <w:rFonts w:ascii="Times New Roman" w:hAnsi="Times New Roman"/>
                <w:color w:val="FF0000"/>
                <w:sz w:val="24"/>
                <w:szCs w:val="24"/>
                <w:lang w:eastAsia="uk-UA"/>
              </w:rPr>
              <w:t xml:space="preserve"> </w:t>
            </w:r>
            <w:r w:rsidRPr="00C7642C">
              <w:rPr>
                <w:rFonts w:ascii="Times New Roman" w:hAnsi="Times New Roman"/>
                <w:sz w:val="24"/>
                <w:szCs w:val="24"/>
                <w:lang w:eastAsia="uk-UA"/>
              </w:rPr>
              <w:t>програми для постраждалих від домашнього насильства та/або насильства за ознакою статі, пройшли навчання</w:t>
            </w:r>
          </w:p>
        </w:tc>
        <w:tc>
          <w:tcPr>
            <w:tcW w:w="529" w:type="pct"/>
            <w:shd w:val="clear" w:color="FFFFFF" w:fill="FFFFFF"/>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rPr>
              <w:t>-ˮ-</w:t>
            </w:r>
          </w:p>
        </w:tc>
        <w:tc>
          <w:tcPr>
            <w:tcW w:w="320" w:type="pct"/>
            <w:shd w:val="clear" w:color="FFFFFF" w:fill="FFFFFF"/>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p>
        </w:tc>
        <w:tc>
          <w:tcPr>
            <w:tcW w:w="249" w:type="pct"/>
            <w:shd w:val="clear" w:color="FFFFFF" w:fill="FFFFFF"/>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FFFF" w:fill="FFFFFF"/>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FFFF" w:fill="FFFFFF"/>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FFFF" w:fill="FFFFFF"/>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8" w:type="pct"/>
            <w:shd w:val="clear" w:color="FFFFFF" w:fill="FFFFFF"/>
          </w:tcPr>
          <w:p w:rsidR="00A7088A" w:rsidRPr="00C7642C" w:rsidRDefault="00A7088A" w:rsidP="00811001">
            <w:pPr>
              <w:pStyle w:val="a5"/>
              <w:widowControl w:val="0"/>
              <w:spacing w:before="80"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shd w:val="clear" w:color="FFFFFF" w:fill="FFFFFF"/>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FFFFFF" w:fill="FFFFFF"/>
            <w:hideMark/>
          </w:tcPr>
          <w:p w:rsidR="00A7088A" w:rsidRPr="00C7642C" w:rsidRDefault="00A7088A" w:rsidP="00811001">
            <w:pPr>
              <w:pStyle w:val="a5"/>
              <w:widowControl w:val="0"/>
              <w:spacing w:after="120" w:line="228" w:lineRule="auto"/>
              <w:ind w:firstLine="0"/>
              <w:rPr>
                <w:rFonts w:ascii="Times New Roman" w:hAnsi="Times New Roman"/>
                <w:sz w:val="24"/>
                <w:szCs w:val="24"/>
                <w:lang w:val="ru-RU" w:eastAsia="uk-UA"/>
              </w:rPr>
            </w:pPr>
            <w:r w:rsidRPr="00C7642C">
              <w:rPr>
                <w:rFonts w:ascii="Times New Roman" w:hAnsi="Times New Roman"/>
                <w:sz w:val="24"/>
                <w:szCs w:val="24"/>
                <w:lang w:eastAsia="uk-UA"/>
              </w:rPr>
              <w:t>кількість розроблених методичних матеріалів для місцевих держадміністрацій та органів місцевого самоврядування у сфері запобігання та протидії домашньому насильству та/або насильству за ознакою статі</w:t>
            </w:r>
          </w:p>
        </w:tc>
        <w:tc>
          <w:tcPr>
            <w:tcW w:w="529" w:type="pct"/>
            <w:shd w:val="clear" w:color="FF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одиниць</w:t>
            </w:r>
          </w:p>
        </w:tc>
        <w:tc>
          <w:tcPr>
            <w:tcW w:w="320" w:type="pct"/>
            <w:shd w:val="clear" w:color="FF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5</w:t>
            </w:r>
          </w:p>
        </w:tc>
        <w:tc>
          <w:tcPr>
            <w:tcW w:w="249" w:type="pct"/>
            <w:shd w:val="clear" w:color="FF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w:t>
            </w:r>
          </w:p>
        </w:tc>
        <w:tc>
          <w:tcPr>
            <w:tcW w:w="249" w:type="pct"/>
            <w:shd w:val="clear" w:color="FF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w:t>
            </w:r>
          </w:p>
        </w:tc>
        <w:tc>
          <w:tcPr>
            <w:tcW w:w="249" w:type="pct"/>
            <w:shd w:val="clear" w:color="FF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w:t>
            </w:r>
          </w:p>
        </w:tc>
        <w:tc>
          <w:tcPr>
            <w:tcW w:w="249" w:type="pct"/>
            <w:shd w:val="clear" w:color="FF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8" w:type="pct"/>
            <w:shd w:val="clear" w:color="FF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r>
      <w:tr w:rsidR="00A7088A" w:rsidRPr="00C7642C" w:rsidTr="00811001">
        <w:trPr>
          <w:trHeight w:val="20"/>
        </w:trPr>
        <w:tc>
          <w:tcPr>
            <w:tcW w:w="1047" w:type="pct"/>
            <w:vMerge w:val="restart"/>
            <w:shd w:val="clear" w:color="FFCC99" w:fill="FFFFFF"/>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 xml:space="preserve">8. Надання кожній </w:t>
            </w:r>
            <w:r w:rsidRPr="00C7642C">
              <w:rPr>
                <w:rFonts w:ascii="Times New Roman" w:hAnsi="Times New Roman"/>
                <w:sz w:val="24"/>
                <w:szCs w:val="24"/>
                <w:lang w:eastAsia="uk-UA"/>
              </w:rPr>
              <w:lastRenderedPageBreak/>
              <w:t>постраждалій особі інформації про її права та можливості реалізації таких прав зрозумілою для неї мовою або через перекладача чи залучену третю особу, яка володіє мовою, зрозумілою постраждалій особі, та забезпечення реалізації таких прав</w:t>
            </w:r>
          </w:p>
        </w:tc>
        <w:tc>
          <w:tcPr>
            <w:tcW w:w="1860" w:type="pct"/>
            <w:shd w:val="clear" w:color="FFCC99" w:fill="FFFFFF"/>
            <w:hideMark/>
          </w:tcPr>
          <w:p w:rsidR="00A7088A" w:rsidRPr="00C7642C" w:rsidRDefault="00A7088A" w:rsidP="00811001">
            <w:pPr>
              <w:pStyle w:val="a5"/>
              <w:widowControl w:val="0"/>
              <w:spacing w:line="228" w:lineRule="auto"/>
              <w:ind w:firstLine="0"/>
              <w:jc w:val="both"/>
              <w:rPr>
                <w:rFonts w:ascii="Times New Roman" w:hAnsi="Times New Roman"/>
                <w:sz w:val="24"/>
                <w:szCs w:val="24"/>
                <w:lang w:eastAsia="uk-UA"/>
              </w:rPr>
            </w:pPr>
            <w:r w:rsidRPr="00C7642C">
              <w:rPr>
                <w:rFonts w:ascii="Times New Roman" w:hAnsi="Times New Roman"/>
                <w:sz w:val="24"/>
                <w:szCs w:val="24"/>
                <w:lang w:eastAsia="uk-UA"/>
              </w:rPr>
              <w:lastRenderedPageBreak/>
              <w:t xml:space="preserve">частка суб’єктів взаємодії, в яких на усіх офіційних </w:t>
            </w:r>
            <w:r w:rsidRPr="00C7642C">
              <w:rPr>
                <w:rFonts w:ascii="Times New Roman" w:hAnsi="Times New Roman"/>
                <w:sz w:val="24"/>
                <w:szCs w:val="24"/>
                <w:lang w:eastAsia="uk-UA"/>
              </w:rPr>
              <w:lastRenderedPageBreak/>
              <w:t>інформаційних ресурсах розміщено інформацію про права і соціальні послуги, медичну, соціальну, психологічну допомогу, якими постраждала особа може скористатися</w:t>
            </w:r>
          </w:p>
        </w:tc>
        <w:tc>
          <w:tcPr>
            <w:tcW w:w="52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lastRenderedPageBreak/>
              <w:t>відсотків</w:t>
            </w:r>
          </w:p>
        </w:tc>
        <w:tc>
          <w:tcPr>
            <w:tcW w:w="320"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60</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70</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80</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90</w:t>
            </w:r>
          </w:p>
        </w:tc>
        <w:tc>
          <w:tcPr>
            <w:tcW w:w="248"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vMerge/>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FFCC99" w:fill="FFFFFF"/>
            <w:hideMark/>
          </w:tcPr>
          <w:p w:rsidR="00A7088A" w:rsidRPr="00C7642C" w:rsidRDefault="00A7088A" w:rsidP="00811001">
            <w:pPr>
              <w:pStyle w:val="a5"/>
              <w:widowControl w:val="0"/>
              <w:spacing w:line="228" w:lineRule="auto"/>
              <w:ind w:firstLine="0"/>
              <w:jc w:val="both"/>
              <w:rPr>
                <w:rFonts w:ascii="Times New Roman" w:hAnsi="Times New Roman"/>
                <w:sz w:val="24"/>
                <w:szCs w:val="24"/>
                <w:lang w:eastAsia="uk-UA"/>
              </w:rPr>
            </w:pPr>
            <w:r w:rsidRPr="00C7642C">
              <w:rPr>
                <w:rFonts w:ascii="Times New Roman" w:hAnsi="Times New Roman"/>
                <w:sz w:val="24"/>
                <w:szCs w:val="24"/>
                <w:lang w:eastAsia="uk-UA"/>
              </w:rPr>
              <w:t>кількість розроблених та затверджених стандартів надання соціальних послуг постраждалим особам</w:t>
            </w:r>
          </w:p>
        </w:tc>
        <w:tc>
          <w:tcPr>
            <w:tcW w:w="52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одиниць</w:t>
            </w:r>
          </w:p>
        </w:tc>
        <w:tc>
          <w:tcPr>
            <w:tcW w:w="320"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3</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8"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r>
      <w:tr w:rsidR="00A7088A" w:rsidRPr="00C7642C" w:rsidTr="00811001">
        <w:trPr>
          <w:trHeight w:val="20"/>
        </w:trPr>
        <w:tc>
          <w:tcPr>
            <w:tcW w:w="1047" w:type="pct"/>
            <w:vMerge/>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FFCC99" w:fill="FFFFFF"/>
            <w:hideMark/>
          </w:tcPr>
          <w:p w:rsidR="00A7088A" w:rsidRPr="00C7642C" w:rsidRDefault="00A7088A" w:rsidP="00811001">
            <w:pPr>
              <w:pStyle w:val="a5"/>
              <w:widowControl w:val="0"/>
              <w:spacing w:after="120" w:line="228" w:lineRule="auto"/>
              <w:ind w:firstLine="0"/>
              <w:jc w:val="both"/>
              <w:rPr>
                <w:rFonts w:ascii="Times New Roman" w:hAnsi="Times New Roman"/>
                <w:sz w:val="24"/>
                <w:szCs w:val="24"/>
                <w:lang w:eastAsia="uk-UA"/>
              </w:rPr>
            </w:pPr>
            <w:r w:rsidRPr="00C7642C">
              <w:rPr>
                <w:rFonts w:ascii="Times New Roman" w:hAnsi="Times New Roman"/>
                <w:sz w:val="24"/>
                <w:szCs w:val="24"/>
                <w:lang w:eastAsia="uk-UA"/>
              </w:rPr>
              <w:t>частка постраждалих осіб, яким надано послуги відповідно до їх потреб</w:t>
            </w:r>
          </w:p>
        </w:tc>
        <w:tc>
          <w:tcPr>
            <w:tcW w:w="52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відсотків</w:t>
            </w:r>
          </w:p>
        </w:tc>
        <w:tc>
          <w:tcPr>
            <w:tcW w:w="320"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85</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95</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8"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vMerge/>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FFCC99" w:fill="FFFFFF"/>
            <w:hideMark/>
          </w:tcPr>
          <w:p w:rsidR="00A7088A" w:rsidRPr="00C7642C" w:rsidRDefault="00A7088A" w:rsidP="00811001">
            <w:pPr>
              <w:pStyle w:val="a5"/>
              <w:widowControl w:val="0"/>
              <w:spacing w:after="120" w:line="228" w:lineRule="auto"/>
              <w:ind w:firstLine="0"/>
              <w:jc w:val="both"/>
              <w:rPr>
                <w:rFonts w:ascii="Times New Roman" w:hAnsi="Times New Roman"/>
                <w:sz w:val="24"/>
                <w:szCs w:val="24"/>
                <w:lang w:eastAsia="uk-UA"/>
              </w:rPr>
            </w:pPr>
            <w:r w:rsidRPr="00C7642C">
              <w:rPr>
                <w:rFonts w:ascii="Times New Roman" w:hAnsi="Times New Roman"/>
                <w:sz w:val="24"/>
                <w:szCs w:val="24"/>
                <w:lang w:eastAsia="uk-UA"/>
              </w:rPr>
              <w:t>частка постраждалих дітей, які отримали допомогу відповідно до їх потреб</w:t>
            </w:r>
          </w:p>
        </w:tc>
        <w:tc>
          <w:tcPr>
            <w:tcW w:w="529" w:type="pct"/>
            <w:shd w:val="clear" w:color="FFCC99" w:fill="FFFFFF"/>
            <w:hideMark/>
          </w:tcPr>
          <w:p w:rsidR="00A7088A" w:rsidRPr="00C7642C" w:rsidRDefault="00A7088A" w:rsidP="00811001">
            <w:pPr>
              <w:widowControl w:val="0"/>
              <w:jc w:val="center"/>
              <w:rPr>
                <w:sz w:val="24"/>
                <w:szCs w:val="24"/>
              </w:rPr>
            </w:pPr>
            <w:r w:rsidRPr="00C7642C">
              <w:rPr>
                <w:rFonts w:ascii="Times New Roman" w:hAnsi="Times New Roman"/>
                <w:sz w:val="24"/>
                <w:szCs w:val="24"/>
              </w:rPr>
              <w:t>-ˮ-</w:t>
            </w:r>
          </w:p>
        </w:tc>
        <w:tc>
          <w:tcPr>
            <w:tcW w:w="320"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8"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vMerge w:val="restart"/>
            <w:shd w:val="clear" w:color="CCCCFF" w:fill="FFFFFF"/>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9. Забезпечення доступу до загальних та спеціалізованих служб підтримки постраждалих осіб для отримання соціальних послуг медичної, соціальної, психологічної допомоги</w:t>
            </w:r>
          </w:p>
        </w:tc>
        <w:tc>
          <w:tcPr>
            <w:tcW w:w="1860" w:type="pct"/>
            <w:shd w:val="clear" w:color="CCCCFF" w:fill="FFFFFF"/>
            <w:hideMark/>
          </w:tcPr>
          <w:p w:rsidR="00A7088A" w:rsidRPr="00C7642C" w:rsidRDefault="00A7088A" w:rsidP="00811001">
            <w:pPr>
              <w:pStyle w:val="a5"/>
              <w:widowControl w:val="0"/>
              <w:spacing w:after="120" w:line="228" w:lineRule="auto"/>
              <w:ind w:firstLine="0"/>
              <w:jc w:val="both"/>
              <w:rPr>
                <w:rFonts w:ascii="Times New Roman" w:hAnsi="Times New Roman"/>
                <w:sz w:val="24"/>
                <w:szCs w:val="24"/>
                <w:lang w:eastAsia="uk-UA"/>
              </w:rPr>
            </w:pPr>
            <w:r w:rsidRPr="00C7642C">
              <w:rPr>
                <w:rFonts w:ascii="Times New Roman" w:hAnsi="Times New Roman"/>
                <w:sz w:val="24"/>
                <w:szCs w:val="24"/>
                <w:lang w:eastAsia="uk-UA"/>
              </w:rPr>
              <w:t>частка територіальних громад, які визначили потребу у створенні спеціалізованих служб підтримки постраждалих осіб, відповідно до методики визначення потреб територіальних громад у створенні спеціалізованих служб підтримки постраждалих осіб</w:t>
            </w:r>
          </w:p>
        </w:tc>
        <w:tc>
          <w:tcPr>
            <w:tcW w:w="529" w:type="pct"/>
            <w:shd w:val="clear" w:color="CCCCFF" w:fill="FFFFFF"/>
            <w:hideMark/>
          </w:tcPr>
          <w:p w:rsidR="00A7088A" w:rsidRPr="00C7642C" w:rsidRDefault="00A7088A" w:rsidP="00811001">
            <w:pPr>
              <w:widowControl w:val="0"/>
              <w:jc w:val="center"/>
              <w:rPr>
                <w:sz w:val="24"/>
                <w:szCs w:val="24"/>
              </w:rPr>
            </w:pPr>
            <w:r w:rsidRPr="00C7642C">
              <w:rPr>
                <w:rFonts w:ascii="Times New Roman" w:hAnsi="Times New Roman"/>
                <w:sz w:val="24"/>
                <w:szCs w:val="24"/>
              </w:rPr>
              <w:t>-ˮ-</w:t>
            </w:r>
          </w:p>
        </w:tc>
        <w:tc>
          <w:tcPr>
            <w:tcW w:w="320" w:type="pct"/>
            <w:shd w:val="clear" w:color="CCCCFF"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CCCC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20</w:t>
            </w:r>
          </w:p>
        </w:tc>
        <w:tc>
          <w:tcPr>
            <w:tcW w:w="249" w:type="pct"/>
            <w:shd w:val="clear" w:color="CCCC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40</w:t>
            </w:r>
          </w:p>
        </w:tc>
        <w:tc>
          <w:tcPr>
            <w:tcW w:w="249" w:type="pct"/>
            <w:shd w:val="clear" w:color="CCCC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65</w:t>
            </w:r>
          </w:p>
        </w:tc>
        <w:tc>
          <w:tcPr>
            <w:tcW w:w="249" w:type="pct"/>
            <w:shd w:val="clear" w:color="CCCC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85</w:t>
            </w:r>
          </w:p>
        </w:tc>
        <w:tc>
          <w:tcPr>
            <w:tcW w:w="248" w:type="pct"/>
            <w:shd w:val="clear" w:color="CCCC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vMerge/>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CCCCFF" w:fill="FFFFFF"/>
            <w:hideMark/>
          </w:tcPr>
          <w:p w:rsidR="00A7088A" w:rsidRPr="00C7642C" w:rsidRDefault="00A7088A" w:rsidP="00811001">
            <w:pPr>
              <w:pStyle w:val="a5"/>
              <w:widowControl w:val="0"/>
              <w:spacing w:after="120" w:line="228" w:lineRule="auto"/>
              <w:ind w:firstLine="0"/>
              <w:jc w:val="both"/>
              <w:rPr>
                <w:rFonts w:ascii="Times New Roman" w:hAnsi="Times New Roman"/>
                <w:sz w:val="24"/>
                <w:szCs w:val="24"/>
                <w:lang w:eastAsia="uk-UA"/>
              </w:rPr>
            </w:pPr>
            <w:r w:rsidRPr="00C7642C">
              <w:rPr>
                <w:rFonts w:ascii="Times New Roman" w:hAnsi="Times New Roman"/>
                <w:sz w:val="24"/>
                <w:szCs w:val="24"/>
                <w:lang w:eastAsia="uk-UA"/>
              </w:rPr>
              <w:t>частка територіальних громад, на території проживання яких діє необхідна кількість спеціалізованих служб підтримки відповідно до методики визначення потреб територіальних громад у таких службах</w:t>
            </w:r>
          </w:p>
        </w:tc>
        <w:tc>
          <w:tcPr>
            <w:tcW w:w="529" w:type="pct"/>
            <w:shd w:val="clear" w:color="CCCCFF" w:fill="FFFFFF"/>
            <w:hideMark/>
          </w:tcPr>
          <w:p w:rsidR="00A7088A" w:rsidRPr="00C7642C" w:rsidRDefault="00A7088A" w:rsidP="00811001">
            <w:pPr>
              <w:widowControl w:val="0"/>
              <w:jc w:val="center"/>
              <w:rPr>
                <w:sz w:val="24"/>
                <w:szCs w:val="24"/>
              </w:rPr>
            </w:pPr>
            <w:r w:rsidRPr="00C7642C">
              <w:rPr>
                <w:rFonts w:ascii="Times New Roman" w:hAnsi="Times New Roman"/>
                <w:sz w:val="24"/>
                <w:szCs w:val="24"/>
              </w:rPr>
              <w:t>-ˮ-</w:t>
            </w:r>
          </w:p>
        </w:tc>
        <w:tc>
          <w:tcPr>
            <w:tcW w:w="320" w:type="pct"/>
            <w:shd w:val="clear" w:color="CCCC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CCCC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CCCC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CCCC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CCCC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8" w:type="pct"/>
            <w:shd w:val="clear" w:color="CCCC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vMerge/>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CCCCFF" w:fill="FFFFFF"/>
            <w:hideMark/>
          </w:tcPr>
          <w:p w:rsidR="00A7088A" w:rsidRPr="00C7642C" w:rsidRDefault="00A7088A" w:rsidP="00811001">
            <w:pPr>
              <w:pStyle w:val="a5"/>
              <w:widowControl w:val="0"/>
              <w:spacing w:after="120" w:line="228" w:lineRule="auto"/>
              <w:ind w:firstLine="0"/>
              <w:jc w:val="both"/>
              <w:rPr>
                <w:rFonts w:ascii="Times New Roman" w:hAnsi="Times New Roman"/>
                <w:sz w:val="24"/>
                <w:szCs w:val="24"/>
                <w:lang w:eastAsia="uk-UA"/>
              </w:rPr>
            </w:pPr>
            <w:r w:rsidRPr="00C7642C">
              <w:rPr>
                <w:rFonts w:ascii="Times New Roman" w:hAnsi="Times New Roman"/>
                <w:sz w:val="24"/>
                <w:szCs w:val="24"/>
                <w:lang w:eastAsia="uk-UA"/>
              </w:rPr>
              <w:t>кількість створених спеціалізованих служб підтримки осіб, постраждалих від домашнього насильства та насильства за ознакою статі</w:t>
            </w:r>
            <w:r w:rsidRPr="00C7642C">
              <w:rPr>
                <w:rFonts w:ascii="Times New Roman" w:hAnsi="Times New Roman"/>
                <w:sz w:val="24"/>
                <w:szCs w:val="24"/>
                <w:lang w:eastAsia="uk-UA"/>
              </w:rPr>
              <w:br w:type="page"/>
            </w:r>
          </w:p>
        </w:tc>
        <w:tc>
          <w:tcPr>
            <w:tcW w:w="529" w:type="pct"/>
            <w:shd w:val="clear" w:color="CCCC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одиниць</w:t>
            </w:r>
          </w:p>
        </w:tc>
        <w:tc>
          <w:tcPr>
            <w:tcW w:w="320" w:type="pct"/>
            <w:shd w:val="clear" w:color="CCCC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450</w:t>
            </w:r>
          </w:p>
        </w:tc>
        <w:tc>
          <w:tcPr>
            <w:tcW w:w="249" w:type="pct"/>
            <w:shd w:val="clear" w:color="CCCC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180</w:t>
            </w:r>
          </w:p>
        </w:tc>
        <w:tc>
          <w:tcPr>
            <w:tcW w:w="249" w:type="pct"/>
            <w:shd w:val="clear" w:color="CCCC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150</w:t>
            </w:r>
          </w:p>
        </w:tc>
        <w:tc>
          <w:tcPr>
            <w:tcW w:w="249" w:type="pct"/>
            <w:shd w:val="clear" w:color="CCCC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120</w:t>
            </w:r>
          </w:p>
        </w:tc>
        <w:tc>
          <w:tcPr>
            <w:tcW w:w="249" w:type="pct"/>
            <w:shd w:val="clear" w:color="CCCC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8" w:type="pct"/>
            <w:shd w:val="clear" w:color="CCCC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r>
      <w:tr w:rsidR="00A7088A" w:rsidRPr="00C7642C" w:rsidTr="00811001">
        <w:trPr>
          <w:trHeight w:val="20"/>
        </w:trPr>
        <w:tc>
          <w:tcPr>
            <w:tcW w:w="1047" w:type="pct"/>
            <w:shd w:val="clear" w:color="FFCC99" w:fill="FFFFFF"/>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10. Надання у разі потреби тимчасового притулку для безпечного розміщення постраждалих осіб</w:t>
            </w:r>
          </w:p>
        </w:tc>
        <w:tc>
          <w:tcPr>
            <w:tcW w:w="1860" w:type="pct"/>
            <w:shd w:val="clear" w:color="FFCC99" w:fill="FFFFFF"/>
            <w:hideMark/>
          </w:tcPr>
          <w:p w:rsidR="00A7088A" w:rsidRPr="00C7642C" w:rsidRDefault="00A7088A" w:rsidP="00811001">
            <w:pPr>
              <w:pStyle w:val="a5"/>
              <w:widowControl w:val="0"/>
              <w:spacing w:line="228" w:lineRule="auto"/>
              <w:ind w:firstLine="0"/>
              <w:jc w:val="both"/>
              <w:rPr>
                <w:rFonts w:ascii="Times New Roman" w:hAnsi="Times New Roman"/>
                <w:sz w:val="24"/>
                <w:szCs w:val="24"/>
                <w:lang w:eastAsia="uk-UA"/>
              </w:rPr>
            </w:pPr>
            <w:r w:rsidRPr="00C7642C">
              <w:rPr>
                <w:rFonts w:ascii="Times New Roman" w:hAnsi="Times New Roman"/>
                <w:sz w:val="24"/>
                <w:szCs w:val="24"/>
                <w:lang w:eastAsia="uk-UA"/>
              </w:rPr>
              <w:t>частка  територіальних громад, які мають доступ до послуги притулку у спеціалізованих службах для постраждалих осіб відповідно до методики визначення потреб територіальних громад у таких службах</w:t>
            </w:r>
          </w:p>
        </w:tc>
        <w:tc>
          <w:tcPr>
            <w:tcW w:w="52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відсотків</w:t>
            </w:r>
          </w:p>
        </w:tc>
        <w:tc>
          <w:tcPr>
            <w:tcW w:w="320"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8" w:type="pct"/>
            <w:shd w:val="clear" w:color="FFCC99"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vMerge w:val="restart"/>
            <w:shd w:val="clear" w:color="FFCC99" w:fill="FFFFFF"/>
          </w:tcPr>
          <w:p w:rsidR="00A7088A" w:rsidRPr="00C7642C" w:rsidRDefault="00A7088A" w:rsidP="00811001">
            <w:pPr>
              <w:pStyle w:val="a5"/>
              <w:widowControl w:val="0"/>
              <w:spacing w:after="120" w:line="228" w:lineRule="auto"/>
              <w:ind w:firstLine="0"/>
              <w:rPr>
                <w:rFonts w:ascii="Times New Roman" w:hAnsi="Times New Roman"/>
                <w:sz w:val="24"/>
                <w:szCs w:val="24"/>
                <w:lang w:eastAsia="uk-UA"/>
              </w:rPr>
            </w:pPr>
            <w:r w:rsidRPr="00C7642C">
              <w:rPr>
                <w:rFonts w:ascii="Times New Roman" w:hAnsi="Times New Roman"/>
                <w:sz w:val="24"/>
                <w:szCs w:val="24"/>
                <w:lang w:eastAsia="uk-UA"/>
              </w:rPr>
              <w:lastRenderedPageBreak/>
              <w:t>11. Забезпечення реагування на випадки домашнього насильства та насильства за ознакою статі, створення умов для цілодобового опрацювання звернень / повідомлень громадян з питань домашнього насильства, насильства за ознакою статі та насильства стосовно дітей та за участю дітей</w:t>
            </w:r>
          </w:p>
        </w:tc>
        <w:tc>
          <w:tcPr>
            <w:tcW w:w="1860" w:type="pct"/>
            <w:shd w:val="clear" w:color="FFCC99" w:fill="FFFFFF"/>
          </w:tcPr>
          <w:p w:rsidR="00A7088A" w:rsidRPr="00C7642C" w:rsidRDefault="00A7088A" w:rsidP="00811001">
            <w:pPr>
              <w:pStyle w:val="a5"/>
              <w:widowControl w:val="0"/>
              <w:spacing w:after="120" w:line="228" w:lineRule="auto"/>
              <w:ind w:firstLine="0"/>
              <w:jc w:val="both"/>
              <w:rPr>
                <w:rFonts w:ascii="Times New Roman" w:hAnsi="Times New Roman"/>
                <w:sz w:val="24"/>
                <w:szCs w:val="24"/>
                <w:lang w:eastAsia="uk-UA"/>
              </w:rPr>
            </w:pPr>
            <w:r w:rsidRPr="00C7642C">
              <w:rPr>
                <w:rFonts w:ascii="Times New Roman" w:hAnsi="Times New Roman"/>
                <w:sz w:val="24"/>
                <w:szCs w:val="24"/>
                <w:lang w:eastAsia="uk-UA"/>
              </w:rPr>
              <w:t xml:space="preserve">кількість створених </w:t>
            </w:r>
            <w:proofErr w:type="spellStart"/>
            <w:r w:rsidRPr="00C7642C">
              <w:rPr>
                <w:rFonts w:ascii="Times New Roman" w:hAnsi="Times New Roman"/>
                <w:sz w:val="24"/>
                <w:szCs w:val="24"/>
                <w:lang w:eastAsia="uk-UA"/>
              </w:rPr>
              <w:t>кол</w:t>
            </w:r>
            <w:proofErr w:type="spellEnd"/>
            <w:r w:rsidRPr="00C7642C">
              <w:rPr>
                <w:rFonts w:ascii="Times New Roman" w:hAnsi="Times New Roman"/>
                <w:sz w:val="24"/>
                <w:szCs w:val="24"/>
                <w:lang w:eastAsia="uk-UA"/>
              </w:rPr>
              <w:t xml:space="preserve">-центрів  </w:t>
            </w:r>
          </w:p>
        </w:tc>
        <w:tc>
          <w:tcPr>
            <w:tcW w:w="52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одиниць</w:t>
            </w:r>
          </w:p>
        </w:tc>
        <w:tc>
          <w:tcPr>
            <w:tcW w:w="320"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w:t>
            </w: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26</w:t>
            </w: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26</w:t>
            </w:r>
          </w:p>
        </w:tc>
        <w:tc>
          <w:tcPr>
            <w:tcW w:w="248"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26</w:t>
            </w:r>
          </w:p>
        </w:tc>
      </w:tr>
      <w:tr w:rsidR="00A7088A" w:rsidRPr="00C7642C" w:rsidTr="00811001">
        <w:trPr>
          <w:trHeight w:val="20"/>
        </w:trPr>
        <w:tc>
          <w:tcPr>
            <w:tcW w:w="1047" w:type="pct"/>
            <w:vMerge/>
            <w:shd w:val="clear" w:color="FFCC99" w:fill="FFFFFF"/>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FFCC99" w:fill="FFFFFF"/>
          </w:tcPr>
          <w:p w:rsidR="00A7088A" w:rsidRPr="00C7642C" w:rsidRDefault="00A7088A" w:rsidP="00811001">
            <w:pPr>
              <w:pStyle w:val="a5"/>
              <w:widowControl w:val="0"/>
              <w:spacing w:after="120" w:line="228" w:lineRule="auto"/>
              <w:ind w:firstLine="0"/>
              <w:jc w:val="both"/>
              <w:rPr>
                <w:rFonts w:ascii="Times New Roman" w:hAnsi="Times New Roman"/>
                <w:sz w:val="24"/>
                <w:szCs w:val="24"/>
                <w:lang w:eastAsia="uk-UA"/>
              </w:rPr>
            </w:pPr>
            <w:r w:rsidRPr="00C7642C">
              <w:rPr>
                <w:rFonts w:ascii="Times New Roman" w:hAnsi="Times New Roman"/>
                <w:sz w:val="24"/>
                <w:szCs w:val="24"/>
                <w:lang w:eastAsia="uk-UA"/>
              </w:rPr>
              <w:t xml:space="preserve">частка осіб, які постраждали від домашнього насильства та насильства за ознакою статі, що звернулися до </w:t>
            </w:r>
            <w:proofErr w:type="spellStart"/>
            <w:r w:rsidRPr="00C7642C">
              <w:rPr>
                <w:rFonts w:ascii="Times New Roman" w:hAnsi="Times New Roman"/>
                <w:sz w:val="24"/>
                <w:szCs w:val="24"/>
                <w:lang w:eastAsia="uk-UA"/>
              </w:rPr>
              <w:t>кол</w:t>
            </w:r>
            <w:proofErr w:type="spellEnd"/>
            <w:r w:rsidRPr="00C7642C">
              <w:rPr>
                <w:rFonts w:ascii="Times New Roman" w:hAnsi="Times New Roman"/>
                <w:sz w:val="24"/>
                <w:szCs w:val="24"/>
                <w:lang w:eastAsia="uk-UA"/>
              </w:rPr>
              <w:t>-центру та отримали допомогу відносно кількості тих осіб, які звернулися</w:t>
            </w:r>
          </w:p>
        </w:tc>
        <w:tc>
          <w:tcPr>
            <w:tcW w:w="52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відсотків</w:t>
            </w:r>
          </w:p>
        </w:tc>
        <w:tc>
          <w:tcPr>
            <w:tcW w:w="320"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8"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vMerge/>
            <w:shd w:val="clear" w:color="FFCC99" w:fill="FFFFFF"/>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FFCC99" w:fill="FFFFFF"/>
          </w:tcPr>
          <w:p w:rsidR="00A7088A" w:rsidRPr="00C7642C" w:rsidRDefault="00A7088A" w:rsidP="00811001">
            <w:pPr>
              <w:pStyle w:val="a5"/>
              <w:widowControl w:val="0"/>
              <w:spacing w:after="120" w:line="228" w:lineRule="auto"/>
              <w:ind w:firstLine="0"/>
              <w:jc w:val="both"/>
              <w:rPr>
                <w:rFonts w:ascii="Times New Roman" w:hAnsi="Times New Roman"/>
                <w:sz w:val="24"/>
                <w:szCs w:val="24"/>
                <w:lang w:eastAsia="uk-UA"/>
              </w:rPr>
            </w:pPr>
            <w:r w:rsidRPr="00C7642C">
              <w:rPr>
                <w:rFonts w:ascii="Times New Roman" w:hAnsi="Times New Roman"/>
                <w:sz w:val="24"/>
                <w:szCs w:val="24"/>
                <w:lang w:eastAsia="uk-UA"/>
              </w:rPr>
              <w:t>кількість підготовлених аналітичних записок з аналізом звернень до</w:t>
            </w:r>
            <w:r w:rsidRPr="00C7642C">
              <w:rPr>
                <w:rFonts w:ascii="Times New Roman" w:hAnsi="Times New Roman"/>
                <w:sz w:val="24"/>
                <w:szCs w:val="24"/>
                <w:lang w:eastAsia="uk-UA"/>
              </w:rPr>
              <w:br/>
            </w:r>
            <w:proofErr w:type="spellStart"/>
            <w:r w:rsidRPr="00C7642C">
              <w:rPr>
                <w:rFonts w:ascii="Times New Roman" w:hAnsi="Times New Roman"/>
                <w:sz w:val="24"/>
                <w:szCs w:val="24"/>
                <w:lang w:eastAsia="uk-UA"/>
              </w:rPr>
              <w:t>кол</w:t>
            </w:r>
            <w:proofErr w:type="spellEnd"/>
            <w:r w:rsidRPr="00C7642C">
              <w:rPr>
                <w:rFonts w:ascii="Times New Roman" w:hAnsi="Times New Roman"/>
                <w:sz w:val="24"/>
                <w:szCs w:val="24"/>
                <w:lang w:eastAsia="uk-UA"/>
              </w:rPr>
              <w:t>-центру</w:t>
            </w:r>
          </w:p>
        </w:tc>
        <w:tc>
          <w:tcPr>
            <w:tcW w:w="52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одиниць</w:t>
            </w:r>
          </w:p>
        </w:tc>
        <w:tc>
          <w:tcPr>
            <w:tcW w:w="320"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60</w:t>
            </w: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12</w:t>
            </w: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12</w:t>
            </w: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12</w:t>
            </w: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12</w:t>
            </w:r>
          </w:p>
        </w:tc>
        <w:tc>
          <w:tcPr>
            <w:tcW w:w="248"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12</w:t>
            </w:r>
          </w:p>
        </w:tc>
      </w:tr>
      <w:tr w:rsidR="00A7088A" w:rsidRPr="00C7642C" w:rsidTr="00811001">
        <w:trPr>
          <w:trHeight w:val="20"/>
        </w:trPr>
        <w:tc>
          <w:tcPr>
            <w:tcW w:w="1047" w:type="pct"/>
            <w:shd w:val="clear" w:color="FFCC99" w:fill="FFFFFF"/>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FFCC99" w:fill="FFFFFF"/>
          </w:tcPr>
          <w:p w:rsidR="00A7088A" w:rsidRPr="00C7642C" w:rsidRDefault="00A7088A" w:rsidP="00811001">
            <w:pPr>
              <w:pStyle w:val="a5"/>
              <w:widowControl w:val="0"/>
              <w:spacing w:after="120" w:line="228" w:lineRule="auto"/>
              <w:ind w:firstLine="0"/>
              <w:jc w:val="both"/>
              <w:rPr>
                <w:rFonts w:ascii="Times New Roman" w:hAnsi="Times New Roman"/>
                <w:sz w:val="24"/>
                <w:szCs w:val="24"/>
                <w:lang w:eastAsia="uk-UA"/>
              </w:rPr>
            </w:pPr>
          </w:p>
        </w:tc>
        <w:tc>
          <w:tcPr>
            <w:tcW w:w="52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320"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8"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r>
      <w:tr w:rsidR="00A7088A" w:rsidRPr="00C7642C" w:rsidTr="00811001">
        <w:trPr>
          <w:trHeight w:val="20"/>
        </w:trPr>
        <w:tc>
          <w:tcPr>
            <w:tcW w:w="1047" w:type="pct"/>
            <w:vMerge w:val="restart"/>
            <w:shd w:val="clear" w:color="FFCC99" w:fill="FFFFFF"/>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12. Забезпечення постраждалим особам доступу до правосуддя та інших механізмів юридичного захисту, в тому числі шляхом надання безоплатної правової допомоги у порядку, встановленому Законом України “Про безоплатну правову допомогу”,  та доступу до медичних послуг , послуг з охорони психічного здоров’я, судово-медичної експертизи</w:t>
            </w:r>
          </w:p>
        </w:tc>
        <w:tc>
          <w:tcPr>
            <w:tcW w:w="1860" w:type="pct"/>
            <w:shd w:val="clear" w:color="FFCC99" w:fill="FFFFFF"/>
          </w:tcPr>
          <w:p w:rsidR="00A7088A" w:rsidRPr="00C7642C" w:rsidRDefault="00A7088A" w:rsidP="00811001">
            <w:pPr>
              <w:pStyle w:val="a5"/>
              <w:widowControl w:val="0"/>
              <w:spacing w:after="120"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частка дівчат та хлопців, яким своєчасно надано допомогу в центрах безоплатної вторинної правової допомоги</w:t>
            </w:r>
          </w:p>
        </w:tc>
        <w:tc>
          <w:tcPr>
            <w:tcW w:w="52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відсотків</w:t>
            </w:r>
          </w:p>
        </w:tc>
        <w:tc>
          <w:tcPr>
            <w:tcW w:w="320"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8"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vMerge/>
            <w:shd w:val="clear" w:color="FFCC99" w:fill="FFFFFF"/>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FFCC99" w:fill="FFFFFF"/>
          </w:tcPr>
          <w:p w:rsidR="00A7088A" w:rsidRPr="00C7642C" w:rsidRDefault="00A7088A" w:rsidP="00811001">
            <w:pPr>
              <w:pStyle w:val="a5"/>
              <w:widowControl w:val="0"/>
              <w:spacing w:after="120" w:line="228" w:lineRule="auto"/>
              <w:ind w:firstLine="0"/>
              <w:jc w:val="both"/>
              <w:rPr>
                <w:rFonts w:ascii="Times New Roman" w:hAnsi="Times New Roman"/>
                <w:sz w:val="24"/>
                <w:szCs w:val="24"/>
                <w:lang w:eastAsia="uk-UA"/>
              </w:rPr>
            </w:pPr>
            <w:r w:rsidRPr="00C7642C">
              <w:rPr>
                <w:rFonts w:ascii="Times New Roman" w:hAnsi="Times New Roman"/>
                <w:sz w:val="24"/>
                <w:szCs w:val="24"/>
                <w:lang w:eastAsia="uk-UA"/>
              </w:rPr>
              <w:t>частка проведених процесуальних дій із застосуванням індивідуального підходу до допиту дітей</w:t>
            </w:r>
          </w:p>
        </w:tc>
        <w:tc>
          <w:tcPr>
            <w:tcW w:w="529" w:type="pct"/>
            <w:shd w:val="clear" w:color="FFCC99" w:fill="FFFFFF"/>
          </w:tcPr>
          <w:p w:rsidR="00A7088A" w:rsidRPr="00C7642C" w:rsidRDefault="00A7088A" w:rsidP="00811001">
            <w:pPr>
              <w:widowControl w:val="0"/>
              <w:jc w:val="center"/>
              <w:rPr>
                <w:sz w:val="24"/>
                <w:szCs w:val="24"/>
              </w:rPr>
            </w:pPr>
            <w:r w:rsidRPr="00C7642C">
              <w:rPr>
                <w:rFonts w:ascii="Times New Roman" w:hAnsi="Times New Roman"/>
                <w:sz w:val="24"/>
                <w:szCs w:val="24"/>
              </w:rPr>
              <w:t>-ˮ-</w:t>
            </w:r>
          </w:p>
        </w:tc>
        <w:tc>
          <w:tcPr>
            <w:tcW w:w="320"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8"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vMerge/>
            <w:shd w:val="clear" w:color="FFCC99" w:fill="FFFFFF"/>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FFCC99" w:fill="FFFFFF"/>
          </w:tcPr>
          <w:p w:rsidR="00A7088A" w:rsidRPr="00C7642C" w:rsidRDefault="00A7088A" w:rsidP="00811001">
            <w:pPr>
              <w:pStyle w:val="a5"/>
              <w:widowControl w:val="0"/>
              <w:spacing w:after="120" w:line="228" w:lineRule="auto"/>
              <w:ind w:firstLine="0"/>
              <w:jc w:val="both"/>
              <w:rPr>
                <w:rFonts w:ascii="Times New Roman" w:hAnsi="Times New Roman"/>
                <w:sz w:val="24"/>
                <w:szCs w:val="24"/>
                <w:lang w:eastAsia="uk-UA"/>
              </w:rPr>
            </w:pPr>
            <w:r w:rsidRPr="00C7642C">
              <w:rPr>
                <w:rFonts w:ascii="Times New Roman" w:hAnsi="Times New Roman"/>
                <w:sz w:val="24"/>
                <w:szCs w:val="24"/>
                <w:lang w:eastAsia="uk-UA"/>
              </w:rPr>
              <w:t>частка осіб, які постраждали від зґвалтування та/або сексуального насильства та звернулися у зв’язку з цим до закладів охорони здоров’я, яким надано необхідні послуги, у тому числі медичні, з охорони психічного здоров’я, судово-медичної експертизи</w:t>
            </w:r>
          </w:p>
        </w:tc>
        <w:tc>
          <w:tcPr>
            <w:tcW w:w="529" w:type="pct"/>
            <w:shd w:val="clear" w:color="FFCC99" w:fill="FFFFFF"/>
          </w:tcPr>
          <w:p w:rsidR="00A7088A" w:rsidRPr="00C7642C" w:rsidRDefault="00A7088A" w:rsidP="00811001">
            <w:pPr>
              <w:widowControl w:val="0"/>
              <w:jc w:val="center"/>
              <w:rPr>
                <w:sz w:val="24"/>
                <w:szCs w:val="24"/>
              </w:rPr>
            </w:pPr>
            <w:r w:rsidRPr="00C7642C">
              <w:rPr>
                <w:rFonts w:ascii="Times New Roman" w:hAnsi="Times New Roman"/>
                <w:sz w:val="24"/>
                <w:szCs w:val="24"/>
              </w:rPr>
              <w:t>-ˮ-</w:t>
            </w:r>
          </w:p>
        </w:tc>
        <w:tc>
          <w:tcPr>
            <w:tcW w:w="320"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8"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vMerge/>
            <w:shd w:val="clear" w:color="FFCC99" w:fill="FFFFFF"/>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FFCC99" w:fill="FFFFFF"/>
          </w:tcPr>
          <w:p w:rsidR="00A7088A" w:rsidRPr="00C7642C" w:rsidRDefault="00A7088A" w:rsidP="00811001">
            <w:pPr>
              <w:pStyle w:val="a5"/>
              <w:widowControl w:val="0"/>
              <w:spacing w:after="120" w:line="228" w:lineRule="auto"/>
              <w:ind w:firstLine="0"/>
              <w:jc w:val="both"/>
              <w:rPr>
                <w:rFonts w:ascii="Times New Roman" w:hAnsi="Times New Roman"/>
                <w:sz w:val="24"/>
                <w:szCs w:val="24"/>
                <w:lang w:eastAsia="uk-UA"/>
              </w:rPr>
            </w:pPr>
            <w:r w:rsidRPr="00C7642C">
              <w:rPr>
                <w:rFonts w:ascii="Times New Roman" w:hAnsi="Times New Roman"/>
                <w:sz w:val="24"/>
                <w:szCs w:val="24"/>
                <w:lang w:eastAsia="uk-UA"/>
              </w:rPr>
              <w:t>частка територіальних громад, які мають кабінети первинної допомоги постраждалим особам на базі закладів охорони здоров’я</w:t>
            </w:r>
          </w:p>
        </w:tc>
        <w:tc>
          <w:tcPr>
            <w:tcW w:w="529" w:type="pct"/>
            <w:shd w:val="clear" w:color="FFCC99" w:fill="FFFFFF"/>
          </w:tcPr>
          <w:p w:rsidR="00A7088A" w:rsidRPr="00C7642C" w:rsidRDefault="00A7088A" w:rsidP="00811001">
            <w:pPr>
              <w:widowControl w:val="0"/>
              <w:jc w:val="center"/>
              <w:rPr>
                <w:sz w:val="24"/>
                <w:szCs w:val="24"/>
              </w:rPr>
            </w:pPr>
            <w:r w:rsidRPr="00C7642C">
              <w:rPr>
                <w:rFonts w:ascii="Times New Roman" w:hAnsi="Times New Roman"/>
                <w:sz w:val="24"/>
                <w:szCs w:val="24"/>
              </w:rPr>
              <w:t>-ˮ-</w:t>
            </w:r>
          </w:p>
        </w:tc>
        <w:tc>
          <w:tcPr>
            <w:tcW w:w="320"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90</w:t>
            </w: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8"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vMerge/>
            <w:shd w:val="clear" w:color="FFCC99" w:fill="FFFFFF"/>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FFCC99" w:fill="FFFFFF"/>
          </w:tcPr>
          <w:p w:rsidR="00A7088A" w:rsidRPr="00C7642C" w:rsidRDefault="00A7088A" w:rsidP="00811001">
            <w:pPr>
              <w:pStyle w:val="a5"/>
              <w:widowControl w:val="0"/>
              <w:spacing w:after="120" w:line="228" w:lineRule="auto"/>
              <w:ind w:firstLine="0"/>
              <w:jc w:val="both"/>
              <w:rPr>
                <w:rFonts w:ascii="Times New Roman" w:hAnsi="Times New Roman"/>
                <w:sz w:val="24"/>
                <w:szCs w:val="24"/>
                <w:lang w:eastAsia="uk-UA"/>
              </w:rPr>
            </w:pPr>
            <w:r w:rsidRPr="00C7642C">
              <w:rPr>
                <w:rFonts w:ascii="Times New Roman" w:hAnsi="Times New Roman"/>
                <w:sz w:val="24"/>
                <w:szCs w:val="24"/>
                <w:lang w:eastAsia="uk-UA"/>
              </w:rPr>
              <w:t xml:space="preserve">частка судових засідань у справах про домашнє насильство та/ або насильство за ознакою статі за </w:t>
            </w:r>
            <w:r w:rsidRPr="00C7642C">
              <w:rPr>
                <w:rFonts w:ascii="Times New Roman" w:hAnsi="Times New Roman"/>
                <w:sz w:val="24"/>
                <w:szCs w:val="24"/>
                <w:lang w:eastAsia="uk-UA"/>
              </w:rPr>
              <w:lastRenderedPageBreak/>
              <w:t>участю дітей</w:t>
            </w:r>
          </w:p>
        </w:tc>
        <w:tc>
          <w:tcPr>
            <w:tcW w:w="529" w:type="pct"/>
            <w:shd w:val="clear" w:color="FFCC99" w:fill="FFFFFF"/>
          </w:tcPr>
          <w:p w:rsidR="00A7088A" w:rsidRPr="00C7642C" w:rsidRDefault="00A7088A" w:rsidP="00811001">
            <w:pPr>
              <w:widowControl w:val="0"/>
              <w:jc w:val="center"/>
              <w:rPr>
                <w:sz w:val="24"/>
                <w:szCs w:val="24"/>
              </w:rPr>
            </w:pPr>
            <w:r w:rsidRPr="00C7642C">
              <w:rPr>
                <w:rFonts w:ascii="Times New Roman" w:hAnsi="Times New Roman"/>
                <w:sz w:val="24"/>
                <w:szCs w:val="24"/>
              </w:rPr>
              <w:lastRenderedPageBreak/>
              <w:t>-ˮ-</w:t>
            </w:r>
          </w:p>
        </w:tc>
        <w:tc>
          <w:tcPr>
            <w:tcW w:w="320"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8" w:type="pct"/>
            <w:shd w:val="clear" w:color="FFCC99" w:fill="FFFFFF"/>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vMerge w:val="restart"/>
            <w:shd w:val="clear" w:color="FFFFCC" w:fill="FFFFFF"/>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13. Забезпечення притягнення кривдника до відповідальності, передбаченої законом</w:t>
            </w:r>
          </w:p>
        </w:tc>
        <w:tc>
          <w:tcPr>
            <w:tcW w:w="1860" w:type="pct"/>
            <w:shd w:val="clear" w:color="FFFFCC" w:fill="FFFFFF"/>
            <w:hideMark/>
          </w:tcPr>
          <w:p w:rsidR="00A7088A" w:rsidRPr="00C7642C" w:rsidRDefault="00A7088A" w:rsidP="00811001">
            <w:pPr>
              <w:pStyle w:val="a5"/>
              <w:widowControl w:val="0"/>
              <w:spacing w:after="120" w:line="228" w:lineRule="auto"/>
              <w:ind w:firstLine="0"/>
              <w:jc w:val="both"/>
              <w:rPr>
                <w:rFonts w:ascii="Times New Roman" w:hAnsi="Times New Roman"/>
                <w:sz w:val="24"/>
                <w:szCs w:val="24"/>
                <w:lang w:eastAsia="uk-UA"/>
              </w:rPr>
            </w:pPr>
            <w:r w:rsidRPr="00C7642C">
              <w:rPr>
                <w:rFonts w:ascii="Times New Roman" w:hAnsi="Times New Roman"/>
                <w:sz w:val="24"/>
                <w:szCs w:val="24"/>
                <w:lang w:eastAsia="uk-UA"/>
              </w:rPr>
              <w:t>частка забезпечення інформування дитини, її батьків, інших законних представників про права дитини, заходи та послуги, якими вони можуть скористатися у кожній територіальній громаді</w:t>
            </w:r>
          </w:p>
        </w:tc>
        <w:tc>
          <w:tcPr>
            <w:tcW w:w="529" w:type="pct"/>
            <w:shd w:val="clear" w:color="FFFFCC" w:fill="FFFFFF"/>
            <w:hideMark/>
          </w:tcPr>
          <w:p w:rsidR="00A7088A" w:rsidRPr="00C7642C" w:rsidRDefault="00A7088A" w:rsidP="00811001">
            <w:pPr>
              <w:widowControl w:val="0"/>
              <w:jc w:val="center"/>
              <w:rPr>
                <w:sz w:val="24"/>
                <w:szCs w:val="24"/>
              </w:rPr>
            </w:pPr>
            <w:r w:rsidRPr="00C7642C">
              <w:rPr>
                <w:rFonts w:ascii="Times New Roman" w:hAnsi="Times New Roman"/>
                <w:sz w:val="24"/>
                <w:szCs w:val="24"/>
              </w:rPr>
              <w:t>-ˮ-</w:t>
            </w:r>
          </w:p>
        </w:tc>
        <w:tc>
          <w:tcPr>
            <w:tcW w:w="320"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8"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vMerge/>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FFFFCC" w:fill="FFFFFF"/>
            <w:hideMark/>
          </w:tcPr>
          <w:p w:rsidR="00A7088A" w:rsidRPr="00C7642C" w:rsidRDefault="00A7088A" w:rsidP="00811001">
            <w:pPr>
              <w:pStyle w:val="a5"/>
              <w:widowControl w:val="0"/>
              <w:spacing w:after="120" w:line="228" w:lineRule="auto"/>
              <w:ind w:firstLine="0"/>
              <w:jc w:val="both"/>
              <w:rPr>
                <w:rFonts w:ascii="Times New Roman" w:hAnsi="Times New Roman"/>
                <w:sz w:val="24"/>
                <w:szCs w:val="24"/>
                <w:lang w:eastAsia="uk-UA"/>
              </w:rPr>
            </w:pPr>
            <w:r w:rsidRPr="00C7642C">
              <w:rPr>
                <w:rFonts w:ascii="Times New Roman" w:hAnsi="Times New Roman"/>
                <w:sz w:val="24"/>
                <w:szCs w:val="24"/>
                <w:lang w:eastAsia="uk-UA"/>
              </w:rPr>
              <w:t>кількість запроваджених інструментів проведення оцінки ризиків вчинення повторного правопорушення для планування соціально-виховної роботи з дітьми та методичні рекомендації для її проведення</w:t>
            </w:r>
          </w:p>
        </w:tc>
        <w:tc>
          <w:tcPr>
            <w:tcW w:w="529"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одиниць</w:t>
            </w:r>
          </w:p>
        </w:tc>
        <w:tc>
          <w:tcPr>
            <w:tcW w:w="320"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w:t>
            </w:r>
          </w:p>
        </w:tc>
        <w:tc>
          <w:tcPr>
            <w:tcW w:w="249"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w:t>
            </w:r>
          </w:p>
        </w:tc>
        <w:tc>
          <w:tcPr>
            <w:tcW w:w="249"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8"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r>
      <w:tr w:rsidR="00A7088A" w:rsidRPr="00C7642C" w:rsidTr="00811001">
        <w:trPr>
          <w:trHeight w:val="20"/>
        </w:trPr>
        <w:tc>
          <w:tcPr>
            <w:tcW w:w="1047" w:type="pct"/>
            <w:shd w:val="clear" w:color="000000" w:fill="FFFFFF"/>
            <w:noWrap/>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 </w:t>
            </w:r>
          </w:p>
        </w:tc>
        <w:tc>
          <w:tcPr>
            <w:tcW w:w="1860" w:type="pct"/>
            <w:shd w:val="clear" w:color="FFFFCC" w:fill="FFFFFF"/>
            <w:hideMark/>
          </w:tcPr>
          <w:p w:rsidR="00A7088A" w:rsidRPr="00C7642C" w:rsidRDefault="00A7088A" w:rsidP="00811001">
            <w:pPr>
              <w:pStyle w:val="a5"/>
              <w:widowControl w:val="0"/>
              <w:spacing w:after="120" w:line="228" w:lineRule="auto"/>
              <w:ind w:firstLine="0"/>
              <w:jc w:val="both"/>
              <w:rPr>
                <w:rFonts w:ascii="Times New Roman" w:hAnsi="Times New Roman"/>
                <w:sz w:val="24"/>
                <w:szCs w:val="24"/>
                <w:lang w:eastAsia="uk-UA"/>
              </w:rPr>
            </w:pPr>
            <w:r w:rsidRPr="00C7642C">
              <w:rPr>
                <w:rFonts w:ascii="Times New Roman" w:hAnsi="Times New Roman"/>
                <w:sz w:val="24"/>
                <w:szCs w:val="24"/>
                <w:lang w:eastAsia="uk-UA"/>
              </w:rPr>
              <w:t>частка кривдників, які пройшли програми для кривдників</w:t>
            </w:r>
          </w:p>
        </w:tc>
        <w:tc>
          <w:tcPr>
            <w:tcW w:w="529"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відсотків</w:t>
            </w:r>
          </w:p>
        </w:tc>
        <w:tc>
          <w:tcPr>
            <w:tcW w:w="320"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15</w:t>
            </w:r>
          </w:p>
        </w:tc>
        <w:tc>
          <w:tcPr>
            <w:tcW w:w="249"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20</w:t>
            </w:r>
          </w:p>
        </w:tc>
        <w:tc>
          <w:tcPr>
            <w:tcW w:w="249"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25</w:t>
            </w:r>
          </w:p>
        </w:tc>
        <w:tc>
          <w:tcPr>
            <w:tcW w:w="249"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35</w:t>
            </w:r>
          </w:p>
        </w:tc>
        <w:tc>
          <w:tcPr>
            <w:tcW w:w="248" w:type="pct"/>
            <w:shd w:val="clear" w:color="FFFFCC"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40</w:t>
            </w:r>
          </w:p>
        </w:tc>
      </w:tr>
      <w:tr w:rsidR="00A7088A" w:rsidRPr="00C7642C" w:rsidTr="00811001">
        <w:trPr>
          <w:trHeight w:val="20"/>
        </w:trPr>
        <w:tc>
          <w:tcPr>
            <w:tcW w:w="1047" w:type="pct"/>
            <w:vMerge w:val="restart"/>
            <w:shd w:val="clear" w:color="CCFFFF" w:fill="FFFFFF"/>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r w:rsidRPr="00C7642C">
              <w:rPr>
                <w:rFonts w:ascii="Times New Roman" w:hAnsi="Times New Roman"/>
                <w:sz w:val="24"/>
                <w:szCs w:val="24"/>
                <w:lang w:eastAsia="uk-UA"/>
              </w:rPr>
              <w:t>14. Здійснення заходів щодо зміни моделі поведінки кривдника на соціально прийнятну</w:t>
            </w:r>
          </w:p>
        </w:tc>
        <w:tc>
          <w:tcPr>
            <w:tcW w:w="1860" w:type="pct"/>
            <w:shd w:val="clear" w:color="CCFFFF" w:fill="FFFFFF"/>
            <w:hideMark/>
          </w:tcPr>
          <w:p w:rsidR="00A7088A" w:rsidRPr="00C7642C" w:rsidRDefault="00A7088A" w:rsidP="00811001">
            <w:pPr>
              <w:pStyle w:val="a5"/>
              <w:widowControl w:val="0"/>
              <w:spacing w:after="120" w:line="228" w:lineRule="auto"/>
              <w:ind w:firstLine="0"/>
              <w:jc w:val="both"/>
              <w:rPr>
                <w:rFonts w:ascii="Times New Roman" w:hAnsi="Times New Roman"/>
                <w:sz w:val="24"/>
                <w:szCs w:val="24"/>
                <w:lang w:eastAsia="uk-UA"/>
              </w:rPr>
            </w:pPr>
            <w:r w:rsidRPr="00C7642C">
              <w:rPr>
                <w:rFonts w:ascii="Times New Roman" w:hAnsi="Times New Roman"/>
                <w:sz w:val="24"/>
                <w:szCs w:val="24"/>
                <w:lang w:eastAsia="uk-UA"/>
              </w:rPr>
              <w:t>частка кривдників, узятих на профілактичний облік</w:t>
            </w:r>
          </w:p>
        </w:tc>
        <w:tc>
          <w:tcPr>
            <w:tcW w:w="529" w:type="pct"/>
            <w:shd w:val="clear" w:color="CCFFFF" w:fill="FFFFFF"/>
            <w:hideMark/>
          </w:tcPr>
          <w:p w:rsidR="00A7088A" w:rsidRPr="00C7642C" w:rsidRDefault="00A7088A" w:rsidP="00811001">
            <w:pPr>
              <w:widowControl w:val="0"/>
              <w:jc w:val="center"/>
              <w:rPr>
                <w:sz w:val="24"/>
                <w:szCs w:val="24"/>
              </w:rPr>
            </w:pPr>
            <w:r w:rsidRPr="00C7642C">
              <w:rPr>
                <w:rFonts w:ascii="Times New Roman" w:hAnsi="Times New Roman"/>
                <w:sz w:val="24"/>
                <w:szCs w:val="24"/>
              </w:rPr>
              <w:t>-ˮ-</w:t>
            </w:r>
          </w:p>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320" w:type="pct"/>
            <w:shd w:val="clear" w:color="CC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CC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CC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CC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CC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8" w:type="pct"/>
            <w:shd w:val="clear" w:color="CC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r w:rsidR="00A7088A" w:rsidRPr="00C7642C" w:rsidTr="00811001">
        <w:trPr>
          <w:trHeight w:val="20"/>
        </w:trPr>
        <w:tc>
          <w:tcPr>
            <w:tcW w:w="1047" w:type="pct"/>
            <w:vMerge/>
            <w:shd w:val="clear" w:color="CCFFFF" w:fill="FFFFFF"/>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CCFFFF" w:fill="FFFFFF"/>
            <w:hideMark/>
          </w:tcPr>
          <w:p w:rsidR="00A7088A" w:rsidRPr="00C7642C" w:rsidRDefault="00A7088A" w:rsidP="00811001">
            <w:pPr>
              <w:pStyle w:val="a5"/>
              <w:widowControl w:val="0"/>
              <w:spacing w:after="120" w:line="228" w:lineRule="auto"/>
              <w:ind w:firstLine="0"/>
              <w:jc w:val="both"/>
              <w:rPr>
                <w:rFonts w:ascii="Times New Roman" w:hAnsi="Times New Roman"/>
                <w:sz w:val="24"/>
                <w:szCs w:val="24"/>
                <w:lang w:eastAsia="uk-UA"/>
              </w:rPr>
            </w:pPr>
            <w:r w:rsidRPr="00C7642C">
              <w:rPr>
                <w:rFonts w:ascii="Times New Roman" w:hAnsi="Times New Roman"/>
                <w:sz w:val="24"/>
                <w:szCs w:val="24"/>
                <w:lang w:eastAsia="uk-UA"/>
              </w:rPr>
              <w:t>кількість розроблених типових програм для дітей-кривдників та методичні рекомендації щодо їх виконання</w:t>
            </w:r>
          </w:p>
        </w:tc>
        <w:tc>
          <w:tcPr>
            <w:tcW w:w="529" w:type="pct"/>
            <w:shd w:val="clear" w:color="CC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одиниць</w:t>
            </w:r>
          </w:p>
        </w:tc>
        <w:tc>
          <w:tcPr>
            <w:tcW w:w="320" w:type="pct"/>
            <w:shd w:val="clear" w:color="CC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w:t>
            </w:r>
          </w:p>
        </w:tc>
        <w:tc>
          <w:tcPr>
            <w:tcW w:w="249" w:type="pct"/>
            <w:shd w:val="clear" w:color="CC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w:t>
            </w:r>
          </w:p>
        </w:tc>
        <w:tc>
          <w:tcPr>
            <w:tcW w:w="249" w:type="pct"/>
            <w:shd w:val="clear" w:color="CC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CC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CC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8" w:type="pct"/>
            <w:shd w:val="clear" w:color="CC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r>
      <w:tr w:rsidR="00A7088A" w:rsidRPr="00C7642C" w:rsidTr="00811001">
        <w:trPr>
          <w:trHeight w:val="20"/>
        </w:trPr>
        <w:tc>
          <w:tcPr>
            <w:tcW w:w="1047" w:type="pct"/>
            <w:shd w:val="clear" w:color="CCFFFF" w:fill="FFFFFF"/>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CCFFFF" w:fill="FFFFFF"/>
            <w:hideMark/>
          </w:tcPr>
          <w:p w:rsidR="00A7088A" w:rsidRPr="00C7642C" w:rsidRDefault="00A7088A" w:rsidP="00811001">
            <w:pPr>
              <w:pStyle w:val="a5"/>
              <w:widowControl w:val="0"/>
              <w:spacing w:after="120" w:line="228" w:lineRule="auto"/>
              <w:ind w:firstLine="0"/>
              <w:jc w:val="both"/>
              <w:rPr>
                <w:rFonts w:ascii="Times New Roman" w:hAnsi="Times New Roman"/>
                <w:sz w:val="24"/>
                <w:szCs w:val="24"/>
                <w:lang w:eastAsia="uk-UA"/>
              </w:rPr>
            </w:pPr>
            <w:r w:rsidRPr="00C7642C">
              <w:rPr>
                <w:rFonts w:ascii="Times New Roman" w:hAnsi="Times New Roman"/>
                <w:sz w:val="24"/>
                <w:szCs w:val="24"/>
                <w:lang w:eastAsia="uk-UA"/>
              </w:rPr>
              <w:t>кількість розроблених типових програм для постраждалих осіб та методичні рекомендації щодо їх виконання</w:t>
            </w:r>
          </w:p>
        </w:tc>
        <w:tc>
          <w:tcPr>
            <w:tcW w:w="529" w:type="pct"/>
            <w:shd w:val="clear" w:color="CCFFFF" w:fill="FFFFFF"/>
            <w:hideMark/>
          </w:tcPr>
          <w:p w:rsidR="00A7088A" w:rsidRPr="00C7642C" w:rsidRDefault="00A7088A" w:rsidP="00811001">
            <w:pPr>
              <w:widowControl w:val="0"/>
              <w:jc w:val="center"/>
              <w:rPr>
                <w:sz w:val="24"/>
                <w:szCs w:val="24"/>
              </w:rPr>
            </w:pPr>
            <w:r w:rsidRPr="00C7642C">
              <w:rPr>
                <w:rFonts w:ascii="Times New Roman" w:hAnsi="Times New Roman"/>
                <w:sz w:val="24"/>
                <w:szCs w:val="24"/>
              </w:rPr>
              <w:t>-ˮ-</w:t>
            </w:r>
          </w:p>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320" w:type="pct"/>
            <w:shd w:val="clear" w:color="CC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w:t>
            </w:r>
          </w:p>
        </w:tc>
        <w:tc>
          <w:tcPr>
            <w:tcW w:w="249" w:type="pct"/>
            <w:shd w:val="clear" w:color="CC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2</w:t>
            </w:r>
          </w:p>
        </w:tc>
        <w:tc>
          <w:tcPr>
            <w:tcW w:w="249" w:type="pct"/>
            <w:shd w:val="clear" w:color="CC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CC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CC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8" w:type="pct"/>
            <w:shd w:val="clear" w:color="CC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r>
      <w:tr w:rsidR="00A7088A" w:rsidRPr="00C7642C" w:rsidTr="00811001">
        <w:trPr>
          <w:trHeight w:val="20"/>
        </w:trPr>
        <w:tc>
          <w:tcPr>
            <w:tcW w:w="1047" w:type="pct"/>
            <w:shd w:val="clear" w:color="CCFFFF" w:fill="FFFFFF"/>
            <w:hideMark/>
          </w:tcPr>
          <w:p w:rsidR="00A7088A" w:rsidRPr="00C7642C" w:rsidRDefault="00A7088A" w:rsidP="00811001">
            <w:pPr>
              <w:pStyle w:val="a5"/>
              <w:widowControl w:val="0"/>
              <w:spacing w:line="228" w:lineRule="auto"/>
              <w:ind w:firstLine="0"/>
              <w:rPr>
                <w:rFonts w:ascii="Times New Roman" w:hAnsi="Times New Roman"/>
                <w:sz w:val="24"/>
                <w:szCs w:val="24"/>
                <w:lang w:eastAsia="uk-UA"/>
              </w:rPr>
            </w:pPr>
          </w:p>
        </w:tc>
        <w:tc>
          <w:tcPr>
            <w:tcW w:w="1860" w:type="pct"/>
            <w:shd w:val="clear" w:color="CCFFFF" w:fill="FFFFFF"/>
            <w:hideMark/>
          </w:tcPr>
          <w:p w:rsidR="00A7088A" w:rsidRPr="00C7642C" w:rsidRDefault="00A7088A" w:rsidP="00811001">
            <w:pPr>
              <w:pStyle w:val="a5"/>
              <w:widowControl w:val="0"/>
              <w:spacing w:after="120" w:line="228" w:lineRule="auto"/>
              <w:ind w:firstLine="0"/>
              <w:jc w:val="both"/>
              <w:rPr>
                <w:rFonts w:ascii="Times New Roman" w:hAnsi="Times New Roman"/>
                <w:sz w:val="24"/>
                <w:szCs w:val="24"/>
                <w:lang w:eastAsia="uk-UA"/>
              </w:rPr>
            </w:pPr>
            <w:r w:rsidRPr="00C7642C">
              <w:rPr>
                <w:rFonts w:ascii="Times New Roman" w:hAnsi="Times New Roman"/>
                <w:sz w:val="24"/>
                <w:szCs w:val="24"/>
                <w:lang w:eastAsia="uk-UA"/>
              </w:rPr>
              <w:t xml:space="preserve">частка осіб, які пройшли  </w:t>
            </w:r>
            <w:proofErr w:type="spellStart"/>
            <w:r w:rsidRPr="00C7642C">
              <w:rPr>
                <w:rFonts w:ascii="Times New Roman" w:hAnsi="Times New Roman"/>
                <w:sz w:val="24"/>
                <w:szCs w:val="24"/>
                <w:lang w:eastAsia="uk-UA"/>
              </w:rPr>
              <w:t>пробаційні</w:t>
            </w:r>
            <w:proofErr w:type="spellEnd"/>
            <w:r w:rsidRPr="00C7642C">
              <w:rPr>
                <w:rFonts w:ascii="Times New Roman" w:hAnsi="Times New Roman"/>
                <w:sz w:val="24"/>
                <w:szCs w:val="24"/>
                <w:lang w:eastAsia="uk-UA"/>
              </w:rPr>
              <w:t xml:space="preserve"> програми, з розподілом за статтю відносно кількості осіб, які вчинили злочини, пов’язані із домашнім насильством та насильством за ознакою статі</w:t>
            </w:r>
          </w:p>
        </w:tc>
        <w:tc>
          <w:tcPr>
            <w:tcW w:w="529" w:type="pct"/>
            <w:shd w:val="clear" w:color="CC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відсотків</w:t>
            </w:r>
          </w:p>
        </w:tc>
        <w:tc>
          <w:tcPr>
            <w:tcW w:w="320" w:type="pct"/>
            <w:shd w:val="clear" w:color="CC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p>
        </w:tc>
        <w:tc>
          <w:tcPr>
            <w:tcW w:w="249" w:type="pct"/>
            <w:shd w:val="clear" w:color="CC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CC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CC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9" w:type="pct"/>
            <w:shd w:val="clear" w:color="CC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c>
          <w:tcPr>
            <w:tcW w:w="248" w:type="pct"/>
            <w:shd w:val="clear" w:color="CCFFFF" w:fill="FFFFFF"/>
            <w:hideMark/>
          </w:tcPr>
          <w:p w:rsidR="00A7088A" w:rsidRPr="00C7642C" w:rsidRDefault="00A7088A" w:rsidP="00811001">
            <w:pPr>
              <w:pStyle w:val="a5"/>
              <w:widowControl w:val="0"/>
              <w:spacing w:line="228" w:lineRule="auto"/>
              <w:ind w:firstLine="0"/>
              <w:jc w:val="center"/>
              <w:rPr>
                <w:rFonts w:ascii="Times New Roman" w:hAnsi="Times New Roman"/>
                <w:sz w:val="24"/>
                <w:szCs w:val="24"/>
                <w:lang w:eastAsia="uk-UA"/>
              </w:rPr>
            </w:pPr>
            <w:r w:rsidRPr="00C7642C">
              <w:rPr>
                <w:rFonts w:ascii="Times New Roman" w:hAnsi="Times New Roman"/>
                <w:sz w:val="24"/>
                <w:szCs w:val="24"/>
                <w:lang w:eastAsia="uk-UA"/>
              </w:rPr>
              <w:t>100</w:t>
            </w:r>
          </w:p>
        </w:tc>
      </w:tr>
    </w:tbl>
    <w:p w:rsidR="005F0E93" w:rsidRDefault="005F0E93"/>
    <w:sectPr w:rsidR="005F0E93" w:rsidSect="00A7088A">
      <w:pgSz w:w="16838" w:h="11906" w:orient="landscape"/>
      <w:pgMar w:top="568"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8A"/>
    <w:rsid w:val="003E72AC"/>
    <w:rsid w:val="005F0E93"/>
    <w:rsid w:val="00A7088A"/>
    <w:rsid w:val="00C223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8689"/>
  <w15:chartTrackingRefBased/>
  <w15:docId w15:val="{26B1545B-5D1C-4D1D-8774-9AC5C03B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документу"/>
    <w:basedOn w:val="a"/>
    <w:rsid w:val="00A7088A"/>
    <w:pPr>
      <w:keepNext/>
      <w:keepLines/>
      <w:spacing w:after="240" w:line="240" w:lineRule="auto"/>
      <w:ind w:left="4536"/>
      <w:jc w:val="center"/>
    </w:pPr>
    <w:rPr>
      <w:rFonts w:ascii="Antiqua" w:eastAsia="Times New Roman" w:hAnsi="Antiqua" w:cs="Times New Roman"/>
      <w:sz w:val="26"/>
      <w:szCs w:val="20"/>
      <w:lang w:eastAsia="ru-RU"/>
    </w:rPr>
  </w:style>
  <w:style w:type="paragraph" w:customStyle="1" w:styleId="a4">
    <w:name w:val="Назва документа"/>
    <w:basedOn w:val="a"/>
    <w:next w:val="a"/>
    <w:rsid w:val="00A7088A"/>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a5">
    <w:name w:val="Нормальний текст"/>
    <w:basedOn w:val="a"/>
    <w:rsid w:val="00A7088A"/>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8622</Words>
  <Characters>4915</Characters>
  <Application>Microsoft Office Word</Application>
  <DocSecurity>0</DocSecurity>
  <Lines>40</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 Тетяна Іванівна</cp:lastModifiedBy>
  <cp:revision>3</cp:revision>
  <dcterms:created xsi:type="dcterms:W3CDTF">2021-03-04T09:02:00Z</dcterms:created>
  <dcterms:modified xsi:type="dcterms:W3CDTF">2021-03-04T09:08:00Z</dcterms:modified>
</cp:coreProperties>
</file>