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56" w:rsidRPr="003D02A2" w:rsidRDefault="000F2F56" w:rsidP="000F2F56">
      <w:pPr>
        <w:spacing w:after="0" w:line="240" w:lineRule="auto"/>
        <w:ind w:left="5670"/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 xml:space="preserve">ЗАТВЕРДЖЕНО </w:t>
      </w:r>
    </w:p>
    <w:p w:rsidR="000F2F56" w:rsidRPr="003D02A2" w:rsidRDefault="000F2F56" w:rsidP="000F2F56">
      <w:pPr>
        <w:spacing w:after="0" w:line="240" w:lineRule="auto"/>
        <w:ind w:left="5670"/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>Постанова Правління</w:t>
      </w:r>
    </w:p>
    <w:p w:rsidR="000F2F56" w:rsidRPr="003D02A2" w:rsidRDefault="000F2F56" w:rsidP="000F2F56">
      <w:pPr>
        <w:spacing w:after="0" w:line="240" w:lineRule="auto"/>
        <w:ind w:left="5670"/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>Національного банку України</w:t>
      </w:r>
    </w:p>
    <w:p w:rsidR="000F2F56" w:rsidRPr="003D02A2" w:rsidRDefault="000F2F56" w:rsidP="000F2F56">
      <w:pPr>
        <w:pStyle w:val="a3"/>
        <w:ind w:left="5670"/>
        <w:rPr>
          <w:noProof/>
          <w:sz w:val="28"/>
          <w:szCs w:val="28"/>
          <w:lang w:val="az-Cyrl-AZ"/>
        </w:rPr>
      </w:pPr>
      <w:r w:rsidRPr="003D02A2">
        <w:rPr>
          <w:noProof/>
          <w:sz w:val="28"/>
          <w:szCs w:val="28"/>
          <w:lang w:val="az-Cyrl-AZ"/>
        </w:rPr>
        <w:t>11 вересня 2017 року № 89</w:t>
      </w:r>
    </w:p>
    <w:p w:rsidR="000F2F56" w:rsidRPr="003D02A2" w:rsidRDefault="000F2F56" w:rsidP="000F2F56">
      <w:pPr>
        <w:spacing w:after="0" w:line="240" w:lineRule="auto"/>
        <w:ind w:right="110"/>
        <w:rPr>
          <w:rFonts w:ascii="Times New Roman" w:eastAsia="Times New Roman" w:hAnsi="Times New Roman"/>
          <w:noProof/>
          <w:color w:val="000000"/>
          <w:sz w:val="28"/>
          <w:szCs w:val="28"/>
          <w:lang w:val="az-Cyrl-AZ" w:eastAsia="ru-RU"/>
        </w:rPr>
      </w:pPr>
    </w:p>
    <w:p w:rsidR="000F2F56" w:rsidRPr="003D02A2" w:rsidRDefault="000F2F56" w:rsidP="000F2F56">
      <w:pPr>
        <w:spacing w:after="0" w:line="240" w:lineRule="auto"/>
        <w:ind w:right="110"/>
        <w:rPr>
          <w:rFonts w:ascii="Times New Roman" w:eastAsia="Times New Roman" w:hAnsi="Times New Roman"/>
          <w:noProof/>
          <w:color w:val="000000"/>
          <w:sz w:val="28"/>
          <w:szCs w:val="28"/>
          <w:lang w:val="az-Cyrl-AZ" w:eastAsia="ru-RU"/>
        </w:rPr>
      </w:pPr>
    </w:p>
    <w:p w:rsidR="000F2F56" w:rsidRPr="003D02A2" w:rsidRDefault="000F2F56" w:rsidP="000F2F56">
      <w:pPr>
        <w:spacing w:after="0" w:line="240" w:lineRule="auto"/>
        <w:ind w:right="110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az-Cyrl-AZ" w:eastAsia="ru-RU"/>
        </w:rPr>
        <w:t xml:space="preserve">План </w:t>
      </w:r>
      <w:r w:rsidRPr="003D02A2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az-Cyrl-AZ" w:eastAsia="ru-RU"/>
        </w:rPr>
        <w:br/>
        <w:t>рахунків бухгалтерського обліку банків України</w:t>
      </w:r>
    </w:p>
    <w:p w:rsidR="000F2F56" w:rsidRPr="003D02A2" w:rsidRDefault="000F2F56" w:rsidP="000F2F56">
      <w:pPr>
        <w:spacing w:after="0" w:line="240" w:lineRule="auto"/>
        <w:ind w:right="110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val="az-Cyrl-AZ" w:eastAsia="ru-RU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84"/>
        <w:gridCol w:w="813"/>
        <w:gridCol w:w="7562"/>
        <w:gridCol w:w="9"/>
      </w:tblGrid>
      <w:tr w:rsidR="000F2F56" w:rsidRPr="003D02A2" w:rsidTr="00A64B72">
        <w:tc>
          <w:tcPr>
            <w:tcW w:w="708" w:type="dxa"/>
            <w:vMerge w:val="restart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№ з/п</w:t>
            </w:r>
          </w:p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Рахунок</w:t>
            </w:r>
          </w:p>
        </w:tc>
        <w:tc>
          <w:tcPr>
            <w:tcW w:w="7571" w:type="dxa"/>
            <w:gridSpan w:val="2"/>
            <w:vMerge w:val="restart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Назва</w:t>
            </w:r>
          </w:p>
        </w:tc>
      </w:tr>
      <w:tr w:rsidR="000F2F56" w:rsidRPr="003D02A2" w:rsidTr="00A64B72">
        <w:trPr>
          <w:trHeight w:val="450"/>
        </w:trPr>
        <w:tc>
          <w:tcPr>
            <w:tcW w:w="708" w:type="dxa"/>
            <w:vMerge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номер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ознака</w:t>
            </w:r>
          </w:p>
        </w:tc>
        <w:tc>
          <w:tcPr>
            <w:tcW w:w="7571" w:type="dxa"/>
            <w:gridSpan w:val="2"/>
            <w:vMerge/>
            <w:shd w:val="clear" w:color="auto" w:fill="auto"/>
            <w:textDirection w:val="btLr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Клас 1 Казначейські та міжбанківські операції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Розділ 10 Готівкові кошти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Група 100 Банкноти та монети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1001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vertAlign w:val="superscript"/>
                <w:lang w:val="az-Cyrl-AZ" w:eastAsia="ru-RU"/>
              </w:rPr>
              <w:footnoteReference w:id="1"/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Банкноти та монети в касі банку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1002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Банкноти та монети в касі відділень банку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1003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Банкноти та монети в обмінних пунктах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1004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Банкноти та монети в банкоматах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1005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Банкноти та монети, інкасовані до перерахування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F51915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F51915" w:rsidRPr="003D02A2" w:rsidRDefault="00F51915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F51915" w:rsidRPr="003D02A2" w:rsidRDefault="00F51915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1006</w:t>
            </w:r>
          </w:p>
        </w:tc>
        <w:tc>
          <w:tcPr>
            <w:tcW w:w="813" w:type="dxa"/>
            <w:shd w:val="clear" w:color="auto" w:fill="auto"/>
          </w:tcPr>
          <w:p w:rsidR="00F51915" w:rsidRPr="003D02A2" w:rsidRDefault="00F51915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F51915" w:rsidRPr="003D02A2" w:rsidRDefault="00F51915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Банкноти та монети на зберіганні в інкасаторській компанії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1007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Банкноти та монети в дорозі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101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Дорожні чеки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1011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Дорожні чеки в касі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1012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Дорожні чеки в касі відділень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1013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Дорожні чеки в обмінних пунктах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1017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Дорожні чеки в дорозі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109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Резерви за готівковими коштами, наявність яких є непідтвердженою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1090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Резерви за готівковими коштами, наявність яких є непідтвердженою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11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Банківські метали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110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Банківські метали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1101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Банківські метали в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1102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Банківські метали у відділенні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1107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Банківські метали в дорозі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119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Резерви за банківськими металами, наявність яких є непідтвердженою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1190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Резерви за банківськими металами, наявність яких є непідтвердженою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12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Кошти в Національному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120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на вимогу в Національному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1200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Кореспондентський рахунок банку в Національному банку України</w:t>
            </w:r>
          </w:p>
        </w:tc>
      </w:tr>
      <w:tr w:rsidR="007D5C7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7D5C76" w:rsidRPr="003D02A2" w:rsidRDefault="007D5C7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  <w:bookmarkStart w:id="0" w:name="_GoBack"/>
          </w:p>
        </w:tc>
        <w:tc>
          <w:tcPr>
            <w:tcW w:w="884" w:type="dxa"/>
            <w:shd w:val="clear" w:color="auto" w:fill="auto"/>
          </w:tcPr>
          <w:p w:rsidR="007D5C76" w:rsidRPr="003D02A2" w:rsidRDefault="007D5C7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1202</w:t>
            </w:r>
          </w:p>
        </w:tc>
        <w:tc>
          <w:tcPr>
            <w:tcW w:w="813" w:type="dxa"/>
            <w:shd w:val="clear" w:color="auto" w:fill="auto"/>
          </w:tcPr>
          <w:p w:rsidR="007D5C76" w:rsidRPr="003D02A2" w:rsidRDefault="007D5C7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7D5C76" w:rsidRPr="003D02A2" w:rsidRDefault="007D5C7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Кошти банків за рахунками умовного зберігання (ескроу) у Національному банку України</w:t>
            </w:r>
          </w:p>
        </w:tc>
      </w:tr>
      <w:bookmarkEnd w:id="0"/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1203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обов’язкових резервів банку в Національному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C47A30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C47A30" w:rsidRPr="003D02A2" w:rsidRDefault="00C47A30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C47A30" w:rsidRPr="003D02A2" w:rsidRDefault="00C47A30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1205</w:t>
            </w:r>
          </w:p>
        </w:tc>
        <w:tc>
          <w:tcPr>
            <w:tcW w:w="813" w:type="dxa"/>
            <w:shd w:val="clear" w:color="auto" w:fill="auto"/>
          </w:tcPr>
          <w:p w:rsidR="00C47A30" w:rsidRPr="003D02A2" w:rsidRDefault="00C47A30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C47A30" w:rsidRPr="003D02A2" w:rsidRDefault="00C47A30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Кошти банків для забезпечення виконання зобов’язань перед Національним банком України за кредитами, наданими банкам, та операціями своп процентної ставки</w:t>
            </w:r>
          </w:p>
        </w:tc>
      </w:tr>
      <w:tr w:rsidR="00C47A30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C47A30" w:rsidRPr="003D02A2" w:rsidRDefault="00C47A30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C47A30" w:rsidRPr="003D02A2" w:rsidRDefault="00C47A30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1206</w:t>
            </w:r>
          </w:p>
        </w:tc>
        <w:tc>
          <w:tcPr>
            <w:tcW w:w="813" w:type="dxa"/>
            <w:shd w:val="clear" w:color="auto" w:fill="auto"/>
          </w:tcPr>
          <w:p w:rsidR="00C47A30" w:rsidRPr="003D02A2" w:rsidRDefault="00C47A30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C47A30" w:rsidRPr="003D02A2" w:rsidRDefault="00C47A30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Кошти банків для забезпечення виконання зобов’язань перед Національним банком України за запасами готівки, що передані Національним банком України уповноваженому банку на зберігання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1207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Накопичувальний рахунок банку в Національному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1208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доходи за коштами на вимогу в Національному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121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Строкові вклади (депозити) у Національному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1211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Кошти, що надані Національному банку України за операціями репо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1212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Строкові вклади (депозити) у Національному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1216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строковими вкладами (депозитами) у Національному банку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1218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доходи за строковими вкладами (депозитами) у Національному банку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13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Кошти Національного банку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130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Кореспондентський рахунок Національного банку України в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1300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Кореспондентський рахунок Національного банку України в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FA580B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FA580B" w:rsidRPr="003D02A2" w:rsidRDefault="00FA580B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FA580B" w:rsidRPr="003D02A2" w:rsidRDefault="00FA580B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1302</w:t>
            </w:r>
          </w:p>
        </w:tc>
        <w:tc>
          <w:tcPr>
            <w:tcW w:w="813" w:type="dxa"/>
            <w:shd w:val="clear" w:color="auto" w:fill="auto"/>
          </w:tcPr>
          <w:p w:rsidR="00FA580B" w:rsidRPr="003D02A2" w:rsidRDefault="00FA580B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FA580B" w:rsidRPr="003D02A2" w:rsidRDefault="00FA580B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Кошти Національного банку України за рахунком умовного зберігання (ескроу)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кореспондентським рахунком Національного банку України в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131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Кредити, що отримані від Національного банку України шляхом рефінансування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1310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Кредити овернайт, що отримані від Національного банку України шляхом рефінансування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 xml:space="preserve">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1311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Кошти, що отримані від Національного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за операціями репо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1312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кредити,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 xml:space="preserve"> що отримані від Національного банку України шляхом рефінансування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кредитами,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 xml:space="preserve"> що отримані від Національного банку України шляхом рефінансування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Нараховані витрати за кредитами,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що отримані від Національного банку України шляхом рефінансування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132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Інші кредити, що отримані від Національного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1321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Кредити, що отримані від Національного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на підтримку ліквідності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1322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кредити, що отримані від Національного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1323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Стабілізаційні кредити, що отримані від Національного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1324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Кредити, що отримані від Національного банку України за рахунок коштів міжнародних фінансових організацій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1326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кредитами, що отримані від Національного банку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витрати за кредитами, що отримані від Національного банку України на підтримку ліквідності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133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Строкові вклади (депозити) Національного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1334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Строкові вклади (депозити) Національного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1336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строковими вкладами (депозитами) Національного банку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1338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витрати за строковими вкладами (депозитами)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14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Казначейські та інші цінні папери, що рефінансуються Національним банком України, та боргові фінансові інструменти, випущені Національним банком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140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що рефінансуються Національним банком України,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1400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Облігації внутрішньої державної позики, що рефінансуються Національним банком України,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1401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Облігації зовнішньої державної позики, що рефінансуються Національним банком України,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1402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органів державної влади та місцевого самоврядування, що рефінансуються Національним банком України,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1403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випущені банками та небанківськими фінансовими установами, що рефінансуються Національним банком України,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1404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Боргові цінні папери нефінансових підприємств, що рефінансуються Національним банком України, які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lastRenderedPageBreak/>
              <w:t>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1405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боргових цінних паперів, що рефінансуються Національним банком України,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1406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борговими цінними паперами,  що рефінансуються Національним банком України,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борговими цінними паперами, що рефінансуються Національним банком України,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141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що рефінансуються Національним банком України,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1410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Облігації внутрішньої державної позики, що рефінансуються Національним банком України,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1411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Облігації зовнішньої державної позики, що рефінансуються Національним банком України,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1412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органів державної влади та місцевого самоврядування, що рефінансуються Національним банком України,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1413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випущені банками та небанківськими фінансовими установами, що рефінансуються Національним банком України,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1414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нефінансових підприємств, що рефінансуються Національним банком України,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1415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боргових цінних паперів, що рефінансуються Національним банком України,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борговими цінними паперами, що рефінансуються Національним банком України,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Нараховані доходи за борговими цінними паперами, що рефінансуються Національним банком України, які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lastRenderedPageBreak/>
              <w:t>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1419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борговими цінними паперами, що рефінансуються Національним банком України,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142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що рефінансуються Національним банком України,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1420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Облігації внутрішньої державної позики, що рефінансуються Національним банком України,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1421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Облігації зовнішньої державної позики, що рефінансуються Національним банком України,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1422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органів державної влади та місцевого самоврядування, що рефінансуються Національним банком України,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1423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випущені банками та небанківськими фінансовими установами, що рефінансуються Національним банком України,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1424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нефінансових підприємств, що рефінансуються Національним банком України, які обліковуються за 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1426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борговими цінними паперами,  що рефінансуються Національним банком України,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борговими цінними паперами, що рефінансуються Національним банком України,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1429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борговими цінними паперами, що рефінансуються Національним банком України,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143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Депозитні сертифікати Національного банку України, розміщені в банках України, що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1430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Депозитні сертифікати Національного банку України, розміщені в банках України, що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1435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депозитних сертифікатів Національного банку України, розміщених у банках України, що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1436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депозитними сертифікатами Національного банку України, розміщеними в банках України, що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1438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Нараховані доходи за депозитними сертифікатами Національного банку України, розміщеними в банках України, що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обліковуються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 за справедливою 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144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Депозитні сертифікати Національного банку України, розміщені в банках України, що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1440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Депозитні сертифікати Національного банку України, розміщені в банках України, що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1446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депозитними сертифікатами Національного банку України, розміщеними в банках України, що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1448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депозитними сертифікатами Національного банку України, розміщеними в банках України, що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145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Депозитні сертифікати Національного банку України, розміщені в банках України, що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1450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Депозитні сертифікати Національного банку України, розміщені в банках України, що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1455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депозитних сертифікатів Національного банку України, розміщених у банках України, що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1456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депозитними сертифікатами Національного банку України, розміщеними в банках України, що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1458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Нараховані доходи за депозитними сертифікатами Національного банку України, розміщеними в банках України, що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обліковуються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 за справедливою 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 Розділ 15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Кошти в інших банках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150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на вимогу в інших банках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1500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Кореспондентські рахунки, що відкриті в інших банках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1502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98733C" w:rsidP="0098733C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банків за</w:t>
            </w:r>
            <w:r w:rsidR="000F2F56"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 розрахунка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ми умовного зберігання (ескроу)</w:t>
            </w:r>
            <w:r w:rsidR="000F2F56"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1507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витрати за отриманими кредитами овердрафт від інших банків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доходи за коштами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 вимогу в інших банках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1509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Резерв за коштами на вимогу в інших банках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151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Строкові вклади (депозити), що розміщені в інших банках,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1510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Депозити овернайт, що розміщені в інших банках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1513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Строкові вклади (депозити), що розміщені в інших банках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строковими вкладами (депозитами), що розміщені в інших банках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доходи за строковими вкладами (депозитами), що розміщені в інших банках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1519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строковими вкладами (депозитами), що розміщені в інших банках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152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Кредити, що надані іншим банкам,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1520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(оренда), що наданий іншим банкам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який обліковується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1521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Кредити овернайт, що надані іншим банкам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1522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Кредити, що надані іншим банкам за операціями репо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1524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кредити, що надані іншим банкам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1526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кредитами, що надані іншим банкам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2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доходи за кредитами, що надані іншим банкам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1529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кредитами, що надані іншим банкам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153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Кредити, що надані іншим банкам, які обліковуються за справедливою вартістю через прибутки/збитки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1532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іншим банкам, за операціями репо,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1533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Інші кредити, що надані іншим банкам,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1535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кредитів, що надані іншим банкам,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1536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кредитами, що надані іншим банкам,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1538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Нараховані доходи за кредитами,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що надані іншим банкам, які обліковуються за справедливою вартістю через прибутки/збитки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154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іншим банкам,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1542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іншим банкам за операціями репо,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1543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Інші кредити, що надані іншим банкам,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1545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кредитів, що надані іншим банкам,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1546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кредитами, що надані іншим банкам,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1548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Нараховані доходи за кредитами,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що надані іншим банкам,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1549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Резерви під заборгованість за кредитами, що надані іншим банкам,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16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Кошти інших банків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160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на вимогу інших банків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1600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Кореспондентські рахунки інших банків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1602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9873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Кошти </w:t>
            </w:r>
            <w:r w:rsidR="0098733C"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інших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банків</w:t>
            </w:r>
            <w:r w:rsidR="0098733C"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 за рахунками умовного зберігання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  <w:r w:rsidR="0098733C"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(ескроу)</w:t>
            </w:r>
            <w:r w:rsidR="0098733C"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1607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доходи за кредитами овердрафт, що надані іншим банкам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витрати за коштами на вимогу інших банків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1609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коштами на вимогу інших банків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161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Строкові вклади (депозити) інших банків,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1610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Депозити овернайт інших банків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1613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Строкові вклади (депозити) інших банків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строковими вкладами (депозитами) інших банків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строковими вкладами (депозитами) інших банків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162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Кредити, що отримані від інших банків,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1621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Кредити овернайт, що отримані від інших банків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1622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Кредити, що отримані від інших банків за операціями репо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1623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кредити, що отримані від інших банків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1626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кредитами, що отримані від інших банків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  <w:trHeight w:val="483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1628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витрати за кредитами, що отримані від інших банків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18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з банками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181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з банками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1811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з готівкою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3348ED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1819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tcBorders>
              <w:bottom w:val="single" w:sz="4" w:space="0" w:color="auto"/>
            </w:tcBorders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Інша дебіторська заборгованість за операціями з банками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3348ED" w:rsidRPr="003D02A2" w:rsidTr="00A54748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3348ED" w:rsidRPr="003D02A2" w:rsidRDefault="003348ED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3348ED" w:rsidRPr="003D02A2" w:rsidRDefault="003348ED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Група 183 Кошти банків у розрахунках</w:t>
            </w:r>
          </w:p>
        </w:tc>
      </w:tr>
      <w:tr w:rsidR="003348ED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3348ED" w:rsidRPr="003D02A2" w:rsidRDefault="003348ED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3348ED" w:rsidRPr="003D02A2" w:rsidRDefault="003348ED" w:rsidP="003348ED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1832</w:t>
            </w:r>
          </w:p>
        </w:tc>
        <w:tc>
          <w:tcPr>
            <w:tcW w:w="813" w:type="dxa"/>
            <w:shd w:val="clear" w:color="auto" w:fill="auto"/>
          </w:tcPr>
          <w:p w:rsidR="003348ED" w:rsidRPr="003D02A2" w:rsidRDefault="003348ED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3348ED" w:rsidRPr="003D02A2" w:rsidRDefault="003348ED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Кошти банків у розрахунках</w:t>
            </w:r>
          </w:p>
        </w:tc>
      </w:tr>
      <w:tr w:rsidR="003348ED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3348ED" w:rsidRPr="003D02A2" w:rsidRDefault="003348ED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3348ED" w:rsidRPr="003D02A2" w:rsidRDefault="003348ED" w:rsidP="003348ED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1839</w:t>
            </w:r>
          </w:p>
        </w:tc>
        <w:tc>
          <w:tcPr>
            <w:tcW w:w="813" w:type="dxa"/>
            <w:shd w:val="clear" w:color="auto" w:fill="auto"/>
          </w:tcPr>
          <w:p w:rsidR="003348ED" w:rsidRPr="003D02A2" w:rsidRDefault="003348ED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3348ED" w:rsidRPr="003D02A2" w:rsidRDefault="003348ED" w:rsidP="003348ED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Резерви за коштами банків у розрахунках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189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Резерви під дебіторську заборгованість за операціями з банками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1890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Резерви під дебіторську заборгованість за операціями з банками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19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з банками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191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з банками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1911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з готівкою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1912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репо, що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1919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Інша кредиторська заборгованість за операціями з банками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252F16" w:rsidRPr="003D02A2" w:rsidTr="00A54748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252F16" w:rsidRPr="003D02A2" w:rsidRDefault="00252F1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252F16" w:rsidRPr="003D02A2" w:rsidRDefault="00252F16" w:rsidP="00252F1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192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Національного  банку України на вимогу зі спеціальним режимом використання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14E7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14E7" w:rsidRPr="003D02A2" w:rsidRDefault="00BD14E7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14E7" w:rsidRPr="003D02A2" w:rsidRDefault="00252F1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1922</w:t>
            </w:r>
          </w:p>
        </w:tc>
        <w:tc>
          <w:tcPr>
            <w:tcW w:w="813" w:type="dxa"/>
            <w:shd w:val="clear" w:color="auto" w:fill="auto"/>
          </w:tcPr>
          <w:p w:rsidR="00BD14E7" w:rsidRPr="003D02A2" w:rsidRDefault="00252F1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14E7" w:rsidRPr="003D02A2" w:rsidRDefault="00252F1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Національного  банку України на вимогу зі спеціальним режимом використання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252F16" w:rsidRPr="003D02A2" w:rsidTr="00A54748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252F16" w:rsidRPr="003D02A2" w:rsidRDefault="00252F1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252F16" w:rsidRPr="003D02A2" w:rsidRDefault="00252F16" w:rsidP="00252F1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193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в розрахунках інших банків</w:t>
            </w:r>
          </w:p>
        </w:tc>
      </w:tr>
      <w:tr w:rsidR="00252F1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252F16" w:rsidRPr="003D02A2" w:rsidRDefault="00252F1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252F16" w:rsidRPr="003D02A2" w:rsidRDefault="00252F1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1932</w:t>
            </w:r>
          </w:p>
        </w:tc>
        <w:tc>
          <w:tcPr>
            <w:tcW w:w="813" w:type="dxa"/>
            <w:shd w:val="clear" w:color="auto" w:fill="auto"/>
          </w:tcPr>
          <w:p w:rsidR="00252F16" w:rsidRPr="003D02A2" w:rsidRDefault="00252F1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252F16" w:rsidRPr="003D02A2" w:rsidRDefault="00252F1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в розрахунках інших банків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Клас 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Операції з клієнтами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20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201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 за операціями репо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2010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операціями репо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кредитами,  що надані за операціями репо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кредитами,  що надані за операціями репо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2019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кредитами,  що надані за операціями репо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202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врахованими векселями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2020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врахованими векселями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2026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кредитами, що надані за врахованими векселями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Нараховані доходи за кредитами, що надані за врахованими векселями суб’єктам господарювання, які обліковуються за амортизованою собівартістю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2029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кредитами, що надані за врахованими векселями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203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Вимоги, що придбані за операціями факторингу із суб’єктами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2030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Вимоги, що придбані за операціями факторингу із суб’єктами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2036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вимогами, що придбані за операціями факторингу із суб’єктами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2038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вимогами, що придбані за операціями факторингу із суб’єктами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2039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вимогами, що придбані за операціями факторингу із суб’єктами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204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 суб’єктів господарювання, що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2040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 за операціями репо суб’єктів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2041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кредити, що надані за врахованими векселями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2042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вимоги за операціями факторингу із суб’єктами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2043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 в поточну діяльність суб’єктів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2044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 за фінансовим лізингом (орендою) суб’єктів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2045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іпотечні кредити суб’єктів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2046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придбаними (створеними) знеціненими кредитами суб’єктів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2048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придбаними (створеними) знеціненими кредитами суб’єктів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2049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придбаними (створеними) знеціненими кредитами суб’єктів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206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 в поточну діяльність,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2060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Кошти банків в розрахунках у суб’єктів господарювання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2063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 в поточну діяльність,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2066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 в поточну діяльність,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2068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в поточну діяльність,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2069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 в поточну діяльність,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207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(оренда), що наданий суб’єктам господарювання, який обліковується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2071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(оренда), що наданий суб’єктам господарювання, який обліковується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2076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фінансовим лізингом (орендою), що наданий суб’єктам господарювання, який обліковується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2078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фінансовим лізингом (орендою), що наданий суб’єктам господарювання, який обліковується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2079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фінансовим лізингом (орендою), що наданий суб’єктам господарювання, який обліковується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208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2083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2086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іпотечними кредитами,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2088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іпотечними кредитами,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2089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іпотечними кредитами, що надані суб’єктам господарювання,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21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органам державної влади та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210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2103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2106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2109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211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2113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2119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212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2123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2126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іпотечними кредитами,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іпотечними кредитами,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2129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іпотечними кредитами,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213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2133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2136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іпотечними кредитами,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2138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іпотечними кредитами,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2139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іпотечними кредитами,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214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кредити, що надані органам державної влади та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2140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2141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2142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іпотечні кредити, що надані органам державної влади,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2143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іпотечні кредити, що надані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2146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придбаними (створеними) знеціненими кредитами, що надані органам державної влади та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2148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придбаними (створеними) знеціненими кредитами, що надані органам державної влади та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2149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придбаними (створеними) знеціненими кредитами, що надані органам державної влади та органам місцевого самоврядування,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22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220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 на поточні потреби,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2203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 на поточні потреби,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2206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 на поточні потреби,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на поточні потреби,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2209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 на поточні потреби,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221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(оренда), що наданий фізичним особам, який обліковується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2211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(оренда), що наданий фізичним особам, який обліковується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фінансовим лізингом (орендою), що наданий фізичним особам, який обліковується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фінансовим лізингом (орендою), що наданий фізичним особам, який обліковується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2219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фінансовим лізингом (орендою), що наданий фізичним особам, який обліковується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222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врахованими векселями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2220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врахованими векселями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2226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кредитами, що надані за врахованими векселями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кредитами, що надані за врахованими векселями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2229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кредитами, що надані за врахованими векселями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223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2233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2236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іпотечними кредитами,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2238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672BB2" w:rsidP="000F2F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іпотечними кредитами,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2239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іпотечними кредитами, що надані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224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 фізичних осіб,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2240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 на поточні потреби фізичних осіб,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2241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 за фінансовим лізингом (орендою) фізичних осіб,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2242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кредити, що надані за врахованими векселями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2243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іпотечні кредити фізичних осіб, які обліковуються за амортизованою собівартістю</w:t>
            </w:r>
          </w:p>
        </w:tc>
      </w:tr>
      <w:tr w:rsidR="002770B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2770B6" w:rsidRPr="003D02A2" w:rsidRDefault="002770B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2244</w:t>
            </w:r>
          </w:p>
        </w:tc>
        <w:tc>
          <w:tcPr>
            <w:tcW w:w="813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Придбані (створені) знецінені кредити за операціями репо фізичних осіб,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2246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придбаними (створеними) знеціненими кредитами фізичних осіб,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2248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придбаними (створеними) знеціненими кредитами фізичних осіб,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2249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придбаними (створеними) знеціненими кредитами фізичних осіб, які обліковуються за амортизованою собівартістю</w:t>
            </w:r>
          </w:p>
        </w:tc>
      </w:tr>
      <w:tr w:rsidR="002770B6" w:rsidRPr="003D02A2" w:rsidTr="002770B6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2770B6" w:rsidRPr="003D02A2" w:rsidRDefault="002770B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2770B6" w:rsidRPr="003D02A2" w:rsidRDefault="002770B6" w:rsidP="002770B6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226 Кредити, що надані за операціями репо фізичним особам, які обліковуються за амортизованою собівартістю</w:t>
            </w:r>
          </w:p>
        </w:tc>
      </w:tr>
      <w:tr w:rsidR="002770B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2770B6" w:rsidRPr="003D02A2" w:rsidRDefault="002770B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2260</w:t>
            </w:r>
          </w:p>
        </w:tc>
        <w:tc>
          <w:tcPr>
            <w:tcW w:w="813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Кредити, що надані за операціями репо фізичним особам, які обліковуються за амортизованою собівартістю</w:t>
            </w:r>
          </w:p>
        </w:tc>
      </w:tr>
      <w:tr w:rsidR="002770B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2770B6" w:rsidRPr="003D02A2" w:rsidRDefault="002770B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2266</w:t>
            </w:r>
          </w:p>
        </w:tc>
        <w:tc>
          <w:tcPr>
            <w:tcW w:w="813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Неамортизована премія/дисконт за кредитами, що надані за операціями репо фізичним особам, які обліковуються за амортизованою собівартістю</w:t>
            </w:r>
          </w:p>
        </w:tc>
      </w:tr>
      <w:tr w:rsidR="002770B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2770B6" w:rsidRPr="003D02A2" w:rsidRDefault="002770B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2268</w:t>
            </w:r>
          </w:p>
        </w:tc>
        <w:tc>
          <w:tcPr>
            <w:tcW w:w="813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Нараховані доходи за кредитами, що надані за операціями репо фізичним особам, які обліковуються за амортизованою собівартістю</w:t>
            </w:r>
          </w:p>
        </w:tc>
      </w:tr>
      <w:tr w:rsidR="002770B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2770B6" w:rsidRPr="003D02A2" w:rsidRDefault="002770B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2269</w:t>
            </w:r>
          </w:p>
        </w:tc>
        <w:tc>
          <w:tcPr>
            <w:tcW w:w="813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2770B6" w:rsidRPr="003D02A2" w:rsidRDefault="002770B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Резерв за кредитами, що надані за операціями репо фізичним особам,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23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суб’єктам господарювання, органам державної влади та органам місцевого самоврядування, які обліковуються за справедливою 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230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Кредити в поточну діяльність суб’єктів господарювання, які обліковуються за справедливою вартістю через інший сукупний дохід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2301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 кредити в поточну діяльність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2303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 в поточну діяльність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2306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 в поточну діяльність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2307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кредитами в поточну діяльність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в поточну діяльність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2309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 в поточну діяльність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231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операціями репо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2310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операціями репо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2311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 кредити, що надані за операціями репо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 репо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2317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кредитами репо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репо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2319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 репо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232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врахованими векселями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2320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врахованими векселями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2321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 кредити,  що надані за врахованими векселями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2326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кредитами, що надані за врахованими векселями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2327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кредитами, що надані за врахованими векселями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кредитами, що надані за врахованими векселями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2329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кредитами, що надані за врахованими векселями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233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Вимоги, що придбані за операціями факторингу із суб’єктами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2330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Вимоги, що придбані за операціями факторингу із суб’єктами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2331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вимоги за операціями факторингу із суб’єктами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2336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вимогами, що придбані за операціями факторингу із суб’єктами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2337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вимогами, що придбані за операціями факторингу із суб’єктами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2338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вимогами, що придбані за операціями факторингу із суб’єктами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2339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вимогами, що придбані за операціями факторингу із  суб’єктами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234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 суб’єктів господарювання,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2340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(оренда), що наданий суб’єктам господарювання,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2341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 за фінансовим лізингом (орендою), що надані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2346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фінансовим лізингом (орендою) суб’єктів господарювання,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2347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фінансовим лізингом (орендою) суб’єктів господарювання,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2348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фінансовим лізингом (орендою) суб’єктів господарювання,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2349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фінансовим лізингом (орендою) суб’єктів господарювання,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235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Іпотечні кредити суб’єктів господарювання, які обліковуються за справедливою вартістю через інший сукупний дохід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2351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іпотечні кредити, що надані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2353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суб’єктам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2356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Неамортизована премія/дисконт за іпотечними кредитами суб’єктів господарювання, які обліковуються за справедливою вартістю через інший сукупний дохід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2357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іпотечними кредитами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2358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іпотечними кредитами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2359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іпотечними кредитами суб’єктів господарювання,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236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Кредити органам державної влади,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2360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Кредити, що надані органам державної влади,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2361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 кредити, що надані органам державної влади,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2362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Іпотечні кредити, що надані органам державної влади, які обліковуються за справедливою вартістю через інший сукупний дохід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2363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іпотечні кредити, що надані органам державної влади,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2366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 органів державної влади,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2367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кредитами органів державної влади,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2368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органів державної влади,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2369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 органів державної влади,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237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Кредити органам місцевого самоврядування, які обліковуються за справедливою вартістю через інший сукупний дохід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2370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органам місцевого самоврядування,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2371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 кредити,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що надані органам місцевого самоврядування,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2372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органам місцевого самоврядування,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2373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іпотечні кредити, що надані органам місцевого самоврядування,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2376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 органів місцевого самоврядування,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2377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кредитами органів місцевого самоврядування,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2378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органів місцевого самоврядування,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2379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 органів місцевого самоврядування,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238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органам державної влади та місцевого самоврядування,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2380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Кредити, що надані органам державної влади, які обліковуються за справедливою вартістю через прибутки/збитки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2381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органам місцевого самоврядування,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2382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органам державної влади,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2383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органам місцевого самоврядування,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2386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Неамортизована премія/дисконт за кредитами, що надані органам державної влади та місцевого самоврядування, які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lastRenderedPageBreak/>
              <w:t>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2387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Переоцінка за кредитами, що надані органам державної влади та місцевого самоврядування, які обліковуються за справедливою вартістю через прибутки/збитки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2388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Нараховані доходи за кредитами, що надані органам державної влади та місцевого самоврядування, які обліковуються за справедливою вартістю через прибутки/збитки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239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суб’єктам господарювання,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2390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Кредити в поточну діяльність, що надані суб’єктам господарювання, які обліковуються за справедливою вартістю через прибутки/збитки 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2391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 за операціями репо, що надані суб’єктам господарювання,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2392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врахованими векселями суб’єктам господарювання,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2393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Вимоги, що придбані за операціями факторингу із суб’єктами господарювання,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2394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(оренда), що наданий суб’єктам господарювання, який обліковується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2395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суб’єктам господарювання,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2396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 суб’єктів господарювання,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2397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кредитами суб’єктів господарювання,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2398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суб’єктів господарювання,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24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фізичним особам, які обліковуються за справедливою 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240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2401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 на поточні потреби,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2403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 на поточні потреби,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2406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 на поточні потреби,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2407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кредитами на поточні потреби,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на поточні потреби,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2409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 на поточні потреби,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241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(оренда), що наданий фізичним особам,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2410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(оренда), що наданий фізичним особам,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2411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 за фінансовим лізингом (орендою), що наданий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фінансовим лізингом (орендою)  фізичних осіб,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2417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фінансовим лізингом (орендою)  фізичних осіб,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фінансовим лізингом (орендою)  фізичних осіб,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2419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фінансовим лізингом (орендою) фізичних осіб, який обліковується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242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врахованими векселями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2420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врахованими векселями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2421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кредити,  що надані за врахованими векселями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2426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 за врахованими векселями фізичних осіб,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2427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кредитами  за врахованими векселями фізичних осіб,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за врахованими векселями фізичних осіб,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2429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 за врахованими векселями фізичних осіб,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243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2431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Придбані (створені) знецінені іпотечні кредити,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2433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2436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іпотечними кредитами,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2437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іпотечними кредитами,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2438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іпотечними кредитами, що надані фізичним особам,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2439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іпотечними кредитами, що надані фізичним особам, які обліковуються за справедливою вартістю через інший сукупний дохід</w:t>
            </w:r>
          </w:p>
        </w:tc>
      </w:tr>
      <w:tr w:rsidR="005943C3" w:rsidRPr="003D02A2" w:rsidTr="002B2D5E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5943C3" w:rsidRPr="003D02A2" w:rsidRDefault="005943C3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5943C3" w:rsidRPr="003D02A2" w:rsidRDefault="005943C3" w:rsidP="005943C3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244 Кредити, що надані за операціями репо фізичним особам, які обліковуються за справедливою вартістю через інший сукупний дохід</w:t>
            </w:r>
          </w:p>
        </w:tc>
      </w:tr>
      <w:tr w:rsidR="005943C3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5943C3" w:rsidRPr="003D02A2" w:rsidRDefault="005943C3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5943C3" w:rsidRPr="003D02A2" w:rsidRDefault="005943C3" w:rsidP="005943C3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2440</w:t>
            </w:r>
          </w:p>
        </w:tc>
        <w:tc>
          <w:tcPr>
            <w:tcW w:w="813" w:type="dxa"/>
            <w:shd w:val="clear" w:color="auto" w:fill="auto"/>
          </w:tcPr>
          <w:p w:rsidR="005943C3" w:rsidRPr="003D02A2" w:rsidRDefault="005943C3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5943C3" w:rsidRPr="003D02A2" w:rsidRDefault="005A2197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Кредити, що надані за операціями репо фізичним особам, які обліковуються за справедливою вартістю через інший сукупний дохід</w:t>
            </w:r>
          </w:p>
        </w:tc>
      </w:tr>
      <w:tr w:rsidR="005943C3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5943C3" w:rsidRPr="003D02A2" w:rsidRDefault="005943C3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5943C3" w:rsidRPr="003D02A2" w:rsidRDefault="005943C3" w:rsidP="005943C3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2441</w:t>
            </w:r>
          </w:p>
        </w:tc>
        <w:tc>
          <w:tcPr>
            <w:tcW w:w="813" w:type="dxa"/>
            <w:shd w:val="clear" w:color="auto" w:fill="auto"/>
          </w:tcPr>
          <w:p w:rsidR="005943C3" w:rsidRPr="003D02A2" w:rsidRDefault="005943C3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5943C3" w:rsidRPr="003D02A2" w:rsidRDefault="005A2197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Придбані (створені) знецінені кредити, що надані за операціями репо фізичним особам, які обліковуються за справедливою вартістю через інший сукупний дохід</w:t>
            </w:r>
          </w:p>
        </w:tc>
      </w:tr>
      <w:tr w:rsidR="005943C3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5943C3" w:rsidRPr="003D02A2" w:rsidRDefault="005943C3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5943C3" w:rsidRPr="003D02A2" w:rsidRDefault="005943C3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2446</w:t>
            </w:r>
          </w:p>
        </w:tc>
        <w:tc>
          <w:tcPr>
            <w:tcW w:w="813" w:type="dxa"/>
            <w:shd w:val="clear" w:color="auto" w:fill="auto"/>
          </w:tcPr>
          <w:p w:rsidR="005943C3" w:rsidRPr="003D02A2" w:rsidRDefault="005943C3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5943C3" w:rsidRPr="003D02A2" w:rsidRDefault="005A2197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Неамортизована премія/дисконт за кредитами репо фізичних осіб, які обліковуються за справедливою вартістю через інший сукупний дохід</w:t>
            </w:r>
          </w:p>
        </w:tc>
      </w:tr>
      <w:tr w:rsidR="005943C3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5943C3" w:rsidRPr="003D02A2" w:rsidRDefault="005943C3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5943C3" w:rsidRPr="003D02A2" w:rsidRDefault="005943C3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2447</w:t>
            </w:r>
          </w:p>
        </w:tc>
        <w:tc>
          <w:tcPr>
            <w:tcW w:w="813" w:type="dxa"/>
            <w:shd w:val="clear" w:color="auto" w:fill="auto"/>
          </w:tcPr>
          <w:p w:rsidR="005943C3" w:rsidRPr="003D02A2" w:rsidRDefault="005943C3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5943C3" w:rsidRPr="003D02A2" w:rsidRDefault="005A2197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Переоцінка за кредитами репо фізичних осіб, які обліковуються за справедливою вартістю через інший сукупний дохід</w:t>
            </w:r>
          </w:p>
        </w:tc>
      </w:tr>
      <w:tr w:rsidR="005943C3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5943C3" w:rsidRPr="003D02A2" w:rsidRDefault="005943C3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5943C3" w:rsidRPr="003D02A2" w:rsidRDefault="005943C3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2448</w:t>
            </w:r>
          </w:p>
        </w:tc>
        <w:tc>
          <w:tcPr>
            <w:tcW w:w="813" w:type="dxa"/>
            <w:shd w:val="clear" w:color="auto" w:fill="auto"/>
          </w:tcPr>
          <w:p w:rsidR="005943C3" w:rsidRPr="003D02A2" w:rsidRDefault="005943C3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5943C3" w:rsidRPr="003D02A2" w:rsidRDefault="005A2197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Нараховані доходи за кредитами репо фізичних осіб, які обліковуються за справедливою вартістю через інший сукупний дохід</w:t>
            </w:r>
          </w:p>
        </w:tc>
      </w:tr>
      <w:tr w:rsidR="005943C3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5943C3" w:rsidRPr="003D02A2" w:rsidRDefault="005943C3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5943C3" w:rsidRPr="003D02A2" w:rsidRDefault="005943C3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2449</w:t>
            </w:r>
          </w:p>
        </w:tc>
        <w:tc>
          <w:tcPr>
            <w:tcW w:w="813" w:type="dxa"/>
            <w:shd w:val="clear" w:color="auto" w:fill="auto"/>
          </w:tcPr>
          <w:p w:rsidR="005943C3" w:rsidRPr="003D02A2" w:rsidRDefault="005943C3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5943C3" w:rsidRPr="003D02A2" w:rsidRDefault="005A2197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Резерв за кредитами репо фізичних осіб, які обліковуються за справедливою вартістю через інший сукупний дохід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245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фізичним особам,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2450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 на поточні потреби, що надані фізичним особам,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2451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Фінансовий лізинг (оренда), що наданий фізичним особам, який обліковується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2452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Кредити, що надані за врахованими векселями фізичним особам,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2453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Іпотечні кредити, що надані фізичним особам, які обліковуються за справедливою вартістю через прибутки/збитки</w:t>
            </w:r>
          </w:p>
        </w:tc>
      </w:tr>
      <w:tr w:rsidR="00F71740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F71740" w:rsidRPr="003D02A2" w:rsidRDefault="00F71740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F71740" w:rsidRPr="003D02A2" w:rsidRDefault="00F71740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2454</w:t>
            </w:r>
          </w:p>
        </w:tc>
        <w:tc>
          <w:tcPr>
            <w:tcW w:w="813" w:type="dxa"/>
            <w:shd w:val="clear" w:color="auto" w:fill="auto"/>
          </w:tcPr>
          <w:p w:rsidR="00F71740" w:rsidRPr="003D02A2" w:rsidRDefault="00F71740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F71740" w:rsidRPr="003D02A2" w:rsidRDefault="00F71740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Кредити за операціями репо, що надані фізичним особам,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2456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кредитами, що надані фізичним особам,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2457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кредитами, що надані фізичним особам,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2458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кредитами, що надані фізичним особам, які обліковуються за справедливою вартістю через прибутки/збитки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25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Кошти бюджету та позабюджетних фондів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251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Державного бюджету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2512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Державного бюджету України цільового характеру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2513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Державного казначейства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витрати за коштами Державного бюджету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252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Бюджетні кошти клієнтів, які утримуються за рахунок Державного бюджету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2520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Поточні рахунки клієнтів, які утримуються за рахунок Державного бюджету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2523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Поточні рахунки цільового характеру клієнтів, які утримуються за рахунок Державного бюджету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2525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Строкові вклади (депозити) клієнтів, які утримуються за рахунок Державного бюджету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2526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в розрахунках клієнтів, які утримуються за рахунок Державного бюджету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коштами клієнтів банку, які утримуються за рахунок Державного бюджету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253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бюджетних установ, що включаються до спеціального фонду Державного бюджету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2530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бюджетних установ, що включаються до спеціального фонду Державного бюджету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2531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Кошти, що вилучені уповноваженими органами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C47A30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C47A30" w:rsidRPr="003D02A2" w:rsidRDefault="00C47A30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C47A30" w:rsidRPr="003D02A2" w:rsidRDefault="00C47A30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2533</w:t>
            </w:r>
          </w:p>
        </w:tc>
        <w:tc>
          <w:tcPr>
            <w:tcW w:w="813" w:type="dxa"/>
            <w:shd w:val="clear" w:color="auto" w:fill="auto"/>
          </w:tcPr>
          <w:p w:rsidR="00C47A30" w:rsidRPr="003D02A2" w:rsidRDefault="00C47A30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C47A30" w:rsidRPr="003D02A2" w:rsidRDefault="00C47A30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Депозитні суми та кошти, стягнуті з боржника органами державної виконавчої служби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2538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коштами бюджетних установ, що включаються до спеціального фонду Державного бюджету України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254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місцевих бюджетів та бюджетні кошти клієнтів, які утримуються за рахунок місцевих бюджетів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2541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бюджету Автономної Республіки Крим та обласних бюджетів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2542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районних, міських, селищних та сільських бюджетів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2544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бюджету Автономної Республіки Крим та обласних бюджетів цільового характеру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2545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районних, міських, селищних та сільських бюджетів цільового характеру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2546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Строкові вклади (депозити) місцевих бюджетів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2548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коштами місцевих бюджетів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255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бюджетних установ, що включаються до спеціального фонду бюджетів Автономної Республіки Крим, областей, міст Києва і Севастополя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2550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місцевого фінансового органу для обслуговування місцевих бюджетів у частині бюджету розвитку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2551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головних розпорядників та розпорядників нижчого рівня для обслуговування місцевих бюджетів у частині бюджету розвитку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2552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в розрахунках клієнтів, які утримуються за рахунок бюджету Автономної Республіки Крим та обласних бюджетів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2553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бюджетних установ, що включаються до спеціального фонду бюджету Автономної Республіки Крим та обласних бюджетів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2554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в розрахунках клієнтів, які утримуються за рахунок районних, міських, селищних та сільських бюджетів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2555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бюджетних установ, що включаються до спеціальних фондів районних, міських, районних у містах, селищних та сільських бюджетів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2556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Кошти, отримані одержувачами бюджетних коштів, які не є бюджетними установами, на виконання бюджетних призначень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2558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коштами бюджетних установ, що включаються до спеціального фонду бюджетів Автономної Республіки Крим, областей, міст Києва і Севастополя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256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позабюджетних фондів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2560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Державні позабюджетні фонди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2561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Галузеві позабюджетні фонди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2562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Регіональні позабюджетні фонди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2565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Цільові кошти позабюджетних фондів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2568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коштами позабюджетних фондів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257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державного та місцевого бюджетів для виплат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2570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державного бюджету для виплат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2571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державного та місцевих бюджетів для цільових виплат готівкою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2572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місцевих бюджетів для виплат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26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Кошти клієнтів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260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на вимогу суб’єктів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2600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на вимогу суб’єктів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2601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Поточні рахунки банку-управителя з довірчого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2602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1D0C9B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суб’єктів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  <w:r w:rsidR="001D0C9B"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за рахунками умовного зберігання (ескроу)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2603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Розподільчі рахунки суб’єктів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2604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Цільові кошти на вимогу суб’єктів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8F3E0C" w:rsidRPr="003D02A2" w:rsidTr="00A80EAE">
        <w:trPr>
          <w:gridAfter w:val="1"/>
          <w:wAfter w:w="9" w:type="dxa"/>
        </w:trPr>
        <w:tc>
          <w:tcPr>
            <w:tcW w:w="9967" w:type="dxa"/>
            <w:gridSpan w:val="4"/>
            <w:shd w:val="clear" w:color="auto" w:fill="auto"/>
          </w:tcPr>
          <w:p w:rsidR="008F3E0C" w:rsidRPr="003D02A2" w:rsidRDefault="008F3E0C" w:rsidP="008F3E0C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i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/>
                <w:noProof/>
                <w:color w:val="000000"/>
                <w:sz w:val="28"/>
                <w:szCs w:val="28"/>
                <w:lang w:val="az-Cyrl-AZ" w:eastAsia="uk-UA"/>
              </w:rPr>
              <w:t>{Рядок 427 виключено на підставі Постанови Національного банку № 143 від 21.12.2018}</w:t>
            </w:r>
          </w:p>
        </w:tc>
      </w:tr>
      <w:tr w:rsidR="00672BB2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672BB2" w:rsidRPr="003D02A2" w:rsidRDefault="00672BB2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672BB2" w:rsidRPr="003D02A2" w:rsidRDefault="00672BB2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2606</w:t>
            </w:r>
          </w:p>
        </w:tc>
        <w:tc>
          <w:tcPr>
            <w:tcW w:w="813" w:type="dxa"/>
            <w:shd w:val="clear" w:color="auto" w:fill="auto"/>
          </w:tcPr>
          <w:p w:rsidR="00672BB2" w:rsidRPr="003D02A2" w:rsidRDefault="00672BB2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672BB2" w:rsidRPr="003D02A2" w:rsidRDefault="00C47A30" w:rsidP="001D0C9B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Кошти на вимогу суб’єктів господарювання, які отримали ліцензію з надання послуг з інкасації, інкасовані для подальшого переказу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2607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овердрафт, що надані суб’єктам господарювання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коштами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 вимогу суб’єктів господарювання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2609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Резерв за коштами на вимогу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 xml:space="preserve"> суб’єктів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261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Строкові кошти суб’єктів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2610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Строкові вклади (депозити) суб’єктів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2611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Кошти, що отримані від суб’єктів господарювання за операціями репо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2616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строковими коштами суб’єктів господарювання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2618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tabs>
                <w:tab w:val="left" w:pos="113"/>
                <w:tab w:val="center" w:pos="230"/>
              </w:tabs>
              <w:spacing w:after="0" w:line="340" w:lineRule="exact"/>
              <w:ind w:left="-108"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ab/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ab/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строковими коштами суб’єктів господарювання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262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на вимогу фізичних осіб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2620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 вимогу фізичних осіб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F51915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F51915" w:rsidRPr="003D02A2" w:rsidRDefault="00F51915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F51915" w:rsidRPr="003D02A2" w:rsidRDefault="00F51915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2621</w:t>
            </w:r>
          </w:p>
        </w:tc>
        <w:tc>
          <w:tcPr>
            <w:tcW w:w="813" w:type="dxa"/>
            <w:shd w:val="clear" w:color="auto" w:fill="auto"/>
          </w:tcPr>
          <w:p w:rsidR="00F51915" w:rsidRPr="003D02A2" w:rsidRDefault="00F51915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F51915" w:rsidRPr="003D02A2" w:rsidRDefault="00F51915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Кошти на вимогу суб'єктів незалежної професійної діяльності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2622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1D0C9B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Кошти </w:t>
            </w:r>
            <w:r w:rsidR="001D0C9B"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фізичних осіб за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 р</w:t>
            </w:r>
            <w:r w:rsidR="001D0C9B"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ахунками умовного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  <w:r w:rsidR="001D0C9B"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зберігання (ескроу)</w:t>
            </w:r>
          </w:p>
        </w:tc>
      </w:tr>
      <w:tr w:rsidR="00F51915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F51915" w:rsidRPr="003D02A2" w:rsidRDefault="00F51915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F51915" w:rsidRPr="003D02A2" w:rsidRDefault="00F51915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2624</w:t>
            </w:r>
          </w:p>
        </w:tc>
        <w:tc>
          <w:tcPr>
            <w:tcW w:w="813" w:type="dxa"/>
            <w:shd w:val="clear" w:color="auto" w:fill="auto"/>
          </w:tcPr>
          <w:p w:rsidR="00F51915" w:rsidRPr="003D02A2" w:rsidRDefault="00F51915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F51915" w:rsidRPr="003D02A2" w:rsidRDefault="00F51915" w:rsidP="001D0C9B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Кошти, що отримані суб'єктами незалежної професійної діяльності</w:t>
            </w:r>
          </w:p>
        </w:tc>
      </w:tr>
      <w:tr w:rsidR="008F3E0C" w:rsidRPr="003D02A2" w:rsidTr="00A80EAE">
        <w:trPr>
          <w:gridAfter w:val="1"/>
          <w:wAfter w:w="9" w:type="dxa"/>
        </w:trPr>
        <w:tc>
          <w:tcPr>
            <w:tcW w:w="9967" w:type="dxa"/>
            <w:gridSpan w:val="4"/>
            <w:shd w:val="clear" w:color="auto" w:fill="auto"/>
          </w:tcPr>
          <w:p w:rsidR="008F3E0C" w:rsidRPr="003D02A2" w:rsidRDefault="008F3E0C" w:rsidP="008F3E0C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/>
                <w:noProof/>
                <w:color w:val="000000"/>
                <w:sz w:val="28"/>
                <w:szCs w:val="28"/>
                <w:lang w:val="az-Cyrl-AZ" w:eastAsia="uk-UA"/>
              </w:rPr>
              <w:t>{Рядок 439 виключено на підставі Постанови Національного банку № 143 від 21.12.2018}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2627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овердрафт, що надані фізичним особам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2628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витрати за коштами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 вимогу фізичних осіб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2629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коштами на вимогу фізичних осіб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263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Строкові кошти фізичних осіб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2630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Строкові вклади (депозити) фізичних осіб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83902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83902" w:rsidRPr="003D02A2" w:rsidRDefault="00B83902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83902" w:rsidRPr="003D02A2" w:rsidRDefault="00B83902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2631</w:t>
            </w:r>
          </w:p>
        </w:tc>
        <w:tc>
          <w:tcPr>
            <w:tcW w:w="813" w:type="dxa"/>
            <w:shd w:val="clear" w:color="auto" w:fill="auto"/>
          </w:tcPr>
          <w:p w:rsidR="00B83902" w:rsidRPr="003D02A2" w:rsidRDefault="00B83902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83902" w:rsidRPr="003D02A2" w:rsidRDefault="00B83902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Кошти, що отримані від фізичних осіб за операціями репо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2636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строковими коштами фізичних осіб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2638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витрати за строковими коштами фізичних осіб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6E691C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264 Кошти виборчих фондів та фондів всеукраїнського референдуму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2640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F51915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Кошти виборчого фонду кандидата на пост Президента України, зареєстрованого Центральною виборчою комісією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2641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F51915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Кошти виборчого фонду політичної партії, кандидати в народні депутати України від якої включені до загальнодержавного, регіонального виборчих списків та зареєстровані Центральною виборчою комісією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2642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F51915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>Кошти виборчого фонду місцевої організації політичної партії, кандидати в депутати включені нею до відповідних виборчих списків та зареєстровані відповідною територіальною виборчою комісією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2643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F51915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t xml:space="preserve">Кошти виборчого фонду кандидата в народні депутати України в одномандатному виборчому окрузі, кандидата в народні депутати України, включеного політичною партією до загальнодержавного, регіонального виборчого списку та зареєстрованого Центральною виборчою комісією, </w:t>
            </w:r>
            <w:r w:rsidRPr="003D02A2">
              <w:rPr>
                <w:rStyle w:val="st42"/>
                <w:rFonts w:ascii="Times New Roman" w:hAnsi="Times New Roman"/>
                <w:noProof/>
                <w:sz w:val="28"/>
                <w:lang w:val="az-Cyrl-AZ"/>
              </w:rPr>
              <w:lastRenderedPageBreak/>
              <w:t>кандидата в депутати, у тому числі включеного до виборчого списку організації партії, кандидата на посаду сільського, селищного, міського голови, зареєстрованого територіальною виборчою комісією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2644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6E691C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Кошти фонду ініціативної групи всеукраїнського референдуму за народною ініціативою/фонду всеукраїнського референдуму ініціативної групи</w:t>
            </w:r>
          </w:p>
        </w:tc>
      </w:tr>
      <w:tr w:rsidR="006E691C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6E691C" w:rsidRPr="003D02A2" w:rsidRDefault="006E691C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6E691C" w:rsidRPr="003D02A2" w:rsidRDefault="006E691C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2645</w:t>
            </w:r>
          </w:p>
        </w:tc>
        <w:tc>
          <w:tcPr>
            <w:tcW w:w="813" w:type="dxa"/>
            <w:shd w:val="clear" w:color="auto" w:fill="auto"/>
          </w:tcPr>
          <w:p w:rsidR="006E691C" w:rsidRPr="003D02A2" w:rsidRDefault="006E691C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6E691C" w:rsidRPr="003D02A2" w:rsidRDefault="006E691C" w:rsidP="00A64B72">
            <w:pPr>
              <w:spacing w:after="0" w:line="340" w:lineRule="exact"/>
              <w:ind w:right="-108"/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Кошти фонду агітації щодо ініціативи проведення всеукраїнського референдуму за народною ініціативою політичної партії, громадської організації'/фонду всеукраїнського референдуму політичної партії, громадської організації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265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небанківських фінансових установ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2650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 вимогу небанківських фінансових установ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2651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Строкові вклади (депозити) небанківських фінансових установ</w:t>
            </w:r>
          </w:p>
        </w:tc>
      </w:tr>
      <w:tr w:rsidR="001D0C9B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1D0C9B" w:rsidRPr="003D02A2" w:rsidRDefault="001D0C9B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1D0C9B" w:rsidRPr="003D02A2" w:rsidRDefault="001D0C9B" w:rsidP="001D0C9B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2652</w:t>
            </w:r>
          </w:p>
        </w:tc>
        <w:tc>
          <w:tcPr>
            <w:tcW w:w="813" w:type="dxa"/>
            <w:shd w:val="clear" w:color="auto" w:fill="auto"/>
          </w:tcPr>
          <w:p w:rsidR="001D0C9B" w:rsidRPr="003D02A2" w:rsidRDefault="001D0C9B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1D0C9B" w:rsidRPr="003D02A2" w:rsidRDefault="001D0C9B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небанківських фінансових установ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за рахунками умовного зберігання (ескроу)</w:t>
            </w:r>
          </w:p>
        </w:tc>
      </w:tr>
      <w:tr w:rsidR="00672BB2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672BB2" w:rsidRPr="003D02A2" w:rsidRDefault="00672BB2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672BB2" w:rsidRPr="003D02A2" w:rsidRDefault="00672BB2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2654</w:t>
            </w:r>
          </w:p>
        </w:tc>
        <w:tc>
          <w:tcPr>
            <w:tcW w:w="813" w:type="dxa"/>
            <w:shd w:val="clear" w:color="auto" w:fill="auto"/>
          </w:tcPr>
          <w:p w:rsidR="00672BB2" w:rsidRPr="003D02A2" w:rsidRDefault="00672BB2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672BB2" w:rsidRPr="003D02A2" w:rsidRDefault="00C47A30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Розрахункові рахунки небанківських надавачів фінансових платіжних послуг</w:t>
            </w:r>
          </w:p>
        </w:tc>
      </w:tr>
      <w:tr w:rsidR="008F3E0C" w:rsidRPr="003D02A2" w:rsidTr="00A80EAE">
        <w:trPr>
          <w:gridAfter w:val="1"/>
          <w:wAfter w:w="9" w:type="dxa"/>
        </w:trPr>
        <w:tc>
          <w:tcPr>
            <w:tcW w:w="9967" w:type="dxa"/>
            <w:gridSpan w:val="4"/>
            <w:shd w:val="clear" w:color="auto" w:fill="auto"/>
          </w:tcPr>
          <w:p w:rsidR="008F3E0C" w:rsidRPr="003D02A2" w:rsidRDefault="008F3E0C" w:rsidP="008F3E0C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/>
                <w:noProof/>
                <w:color w:val="000000"/>
                <w:sz w:val="28"/>
                <w:szCs w:val="28"/>
                <w:lang w:val="az-Cyrl-AZ" w:eastAsia="uk-UA"/>
              </w:rPr>
              <w:t>{Рядок 456 виключено на підставі Постанови Національного банку № 143 від 21.12.2018}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2656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строковими коштами небанківських фінансових установ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2657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овердрафт, що надані небанківським фінансовим установам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2658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витрати за коштами небанківських фінансових установ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2659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Резерв за коштами небанківських фінансових установ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B83902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Розділ 27 Кредити, що отримані від міжнародних та інших організацій, та відстрочені зобов'язання банку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B83902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270 Кредити, що отримані від міжнародних та інших організацій, та відстрочені зобов'язання банку,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2701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Кредити, що отримані від міжнародних та інших організацій, які обліковуються за амортизованою собівартістю</w:t>
            </w:r>
          </w:p>
        </w:tc>
      </w:tr>
      <w:tr w:rsidR="00CE071F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CE071F" w:rsidRPr="003D02A2" w:rsidRDefault="00CE071F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CE071F" w:rsidRPr="003D02A2" w:rsidRDefault="00CE071F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2703</w:t>
            </w:r>
          </w:p>
        </w:tc>
        <w:tc>
          <w:tcPr>
            <w:tcW w:w="813" w:type="dxa"/>
            <w:shd w:val="clear" w:color="auto" w:fill="auto"/>
          </w:tcPr>
          <w:p w:rsidR="00CE071F" w:rsidRPr="003D02A2" w:rsidRDefault="00CE071F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CE071F" w:rsidRPr="003D02A2" w:rsidRDefault="00CE071F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Відстрочені до виконання зобов'язання банку,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2706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CE071F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Неамортизований дисконт/премія за кредитами, що отримані від міжнародних та інших організацій, та відстроченими зобов'язаннями банку,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2708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CE071F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Нараховані витрати за кредитами, що отримані від міжнародних та інших організацій, та відстроченими зобов'язаннями банку, які обліковуються за амортизованою собівартістю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28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з клієнтами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280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з клієнтами банку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2800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з купівлі-продажу іноземної валюти, банківських та дорогоцінних металів для клієнтів банку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2801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розрахунками за цінними паперами для клієнтів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2805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з грошово-речовими лотереями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2806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індексацією грошових заощаджень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485FD1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485FD1" w:rsidRPr="003D02A2" w:rsidRDefault="00485FD1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485FD1" w:rsidRPr="003D02A2" w:rsidRDefault="00485FD1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2807</w:t>
            </w:r>
          </w:p>
        </w:tc>
        <w:tc>
          <w:tcPr>
            <w:tcW w:w="813" w:type="dxa"/>
            <w:shd w:val="clear" w:color="auto" w:fill="auto"/>
          </w:tcPr>
          <w:p w:rsidR="00485FD1" w:rsidRPr="003D02A2" w:rsidRDefault="00485FD1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485FD1" w:rsidRPr="003D02A2" w:rsidRDefault="00485FD1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з готівкою суб’єктів господарювання , що надають послуги з інкасації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2809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Інша дебіторська заборгованість за операціями з клієнтами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289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Резерви під дебіторську заборгованість за операціями з клієнтами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2890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Резерви під дебіторську заборгованість за операціями з клієнтами банку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29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і транзитні рахунки за операціями з клієнтами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290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з клієнтами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2900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з купівлі-продажу іноземної валюти, банківських та дорогоцінних металів для клієнтів банку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2901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розрахунками за цінними паперами для клієнтів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2902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прийняті платежі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2903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клієнтів банку за недіючими рахунками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2904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Зобов’язання банку за випущеними електронними грошима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2905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з грошово-речовими лотереями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2906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індексацією грошових заощаджень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2907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Кредиторська заборгованість за операціями з </w:t>
            </w:r>
            <w:r w:rsidR="008117E5"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 готівкою суб’єктів господарювання , що надають послуги з інкасації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2908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іншими операціями колишнього СРСР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2909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Інша кредиторська заборгованість за операціями з клієнтами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292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Транзитні рахунки за операціями з клієнтами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2920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Транзитний рахунок за операціями,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здійсненими через банкомат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0F2F56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F2F56" w:rsidRPr="003D02A2" w:rsidRDefault="000F2F56" w:rsidP="00A64B72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2924</w:t>
            </w:r>
          </w:p>
        </w:tc>
        <w:tc>
          <w:tcPr>
            <w:tcW w:w="813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F2F56" w:rsidRPr="003D02A2" w:rsidRDefault="000F2F56" w:rsidP="00A64B7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Транзитний рахунок за операціями, здійсненими з використанням платіжних карток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54748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            Група 293 Кошти в розрахунках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суб’єктів господарювання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2932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Кошти в розрахунках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суб’єктів господарювання</w:t>
            </w:r>
          </w:p>
        </w:tc>
      </w:tr>
      <w:tr w:rsidR="00BD5D59" w:rsidRPr="003D02A2" w:rsidTr="00A54748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           Група 294 Кошти в розрахунках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фізичних осіб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2942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Кошти в розрахунках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фізичних осіб</w:t>
            </w:r>
          </w:p>
        </w:tc>
      </w:tr>
      <w:tr w:rsidR="00BD5D59" w:rsidRPr="003D02A2" w:rsidTr="00A54748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           Група 295 Кошти в розрахунках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небанківських фінансових установ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2952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Кошти в розрахунках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небанківських фінансових установ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Клас 3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Операції з цінними паперами та інші активи і зобов’язання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30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Цінні папери,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300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Акції, та інші цінні папери з нефіксованим прибутком,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Акції, що випущені банками,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Акції, що випущені небанківськими фінансовими установами,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Інші цінні папери з нефіксованим прибутком,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3007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акцій та інших цінних паперів з нефіксованим прибутком,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акціями та іншими цінними паперами з нефіксованим прибутком,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301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державні цінні папери,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органів місцевого самоврядування,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випущені банками,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випущені небанківськими фінансовими установами,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нефінансових підприємств,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боргових цінних паперів,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3016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борговими цінними паперами,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борговими цінними паперами,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304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Похідні фінансові активи,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за придбаними опціонними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3041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за форвардними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3042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за ф’ючерсними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3043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за валютними своп-контрактами,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3044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за процентними своп-контрактами,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3049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за іншими похідними фінансовими інструментами,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31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Цінні папери з нефіксованим прибутком, які обліковуються за справедливою вартістю через інший сукупний дохід, та похідні фінансові активи,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310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Акції та інші цінні папери з нефіксованим прибутком,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Акції, що випущені банками,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Акції, що випущені небанківськими фінансовими установами,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Інші цінні папери з нефіксованим прибутком,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3107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акцій та інших цінних паперів з нефіксованим прибутком,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акціями та іншими цінними паперами з нефіксованим прибутком,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311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державні цінні папери,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органів місцевого самоврядування,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випущені банками,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випущені небанківськими фінансовими установами,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нефінансових підприємств,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боргових цінних паперів,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3116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борговими цінними паперами,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борговими цінними паперами,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3119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борговими цінними паперами,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314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Похідні фінансові активи, що призначені для обліку хеджування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Активи за придбаними опціонними контрактами, що призначені для обліку хеджування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3141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Активи за форвардними контрактами, що призначені для обліку хеджування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3142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Активи за ф’ючерсними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3143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за валютними своп-контрактами,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3144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за процентними своп-контрактами,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32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Цінні папери,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321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3210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державні цінні папери,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3211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органів місцевого самоврядування,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3212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випущені банками,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3213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папери, випущені небанківськими фінансовими установами,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3214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Боргові цінні папери нефінансових підприємств,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3216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борговими цінними паперами,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3218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борговими цінними паперами,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3219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борговими цінними паперами,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33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Цінні папери власного боргу та похідні фінансові зобов’язання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330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Цінні папери власного боргу, випущені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Прості векселі, випущені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12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Акцепти, що надані за переказними векселями, які обліковуються за амортизованою собівартістю</w:t>
            </w:r>
          </w:p>
        </w:tc>
      </w:tr>
      <w:tr w:rsidR="006E691C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6E691C" w:rsidRPr="003D02A2" w:rsidRDefault="006E691C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6E691C" w:rsidRPr="003D02A2" w:rsidRDefault="006E691C" w:rsidP="00BD5D59">
            <w:pPr>
              <w:spacing w:after="0" w:line="340" w:lineRule="exact"/>
              <w:ind w:left="-112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3302</w:t>
            </w:r>
          </w:p>
        </w:tc>
        <w:tc>
          <w:tcPr>
            <w:tcW w:w="813" w:type="dxa"/>
            <w:shd w:val="clear" w:color="auto" w:fill="auto"/>
          </w:tcPr>
          <w:p w:rsidR="006E691C" w:rsidRPr="003D02A2" w:rsidRDefault="006E691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6E691C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Депозитні сертифікати, випущені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12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Облігації, випущені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Інші цінні папери власного боргу, випущені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цінними паперами власного боргу, випущеними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витрати за цінними паперами власного боргу,  випущеними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331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Цінні папери власного боргу, випущені банком, які обліковуються за справедливою вартістю через прибутки/збитки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Прості векселі, випущені банком, які обліковуються за справедливою вартістю через прибутки/збитки</w:t>
            </w:r>
          </w:p>
        </w:tc>
      </w:tr>
      <w:tr w:rsidR="006E691C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6E691C" w:rsidRPr="003D02A2" w:rsidRDefault="006E691C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6E691C" w:rsidRPr="003D02A2" w:rsidRDefault="006E691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3312</w:t>
            </w:r>
          </w:p>
        </w:tc>
        <w:tc>
          <w:tcPr>
            <w:tcW w:w="813" w:type="dxa"/>
            <w:shd w:val="clear" w:color="auto" w:fill="auto"/>
          </w:tcPr>
          <w:p w:rsidR="006E691C" w:rsidRPr="003D02A2" w:rsidRDefault="006E691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6E691C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Депозитні сертифікати, випущені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Облігації, випущені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Інші цінні папери, випущені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за цінними паперами власного боргу, випущеними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3316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цінними паперами власного боргу, випущеними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витрати за цінними паперами власного боргу, випущеними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6E691C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332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Ощадні сертифікати, випущені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Ощадні сертифікати, випущені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3326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Неамортизований дисконт/премія за ощадними сертифікатами, випущеними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3328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Нараховані витрати за ощадними сертифікатами, випущеними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333 Ощадні сертифікати, випущені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Ощадні сертифікати, випущені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3335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Переоцінка за ощадними сертифікатами, випущеними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3336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Неамортизований дисконт/премія за ощадними сертифікатами, випущеними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3338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Нараховані витрати за ощадними сертифікатами, випущеними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335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Похідні фінансові зобов’язання,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3350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 за проданими опціонними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3351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 за форвардними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3352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 за ф’ючерсними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3353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 за валютними своп-контрактами,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3354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 за процентними своп-контрактами,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3359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 за іншими похідними фінансовими інструментами,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336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Похідні фінансові зобов’язання,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3360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за проданими опціонними контрактами, що призначені для обліку хеджування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3361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за форвардними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3362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за ф’ючерсними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3363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 за валютними своп-контрактами,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3364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 за процентними своп-контрактами,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337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за привілейованими акціями, випущеними банком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3370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за привілейованими акціями, випущеними банком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3376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Неамортизований дисконт/премія за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зобов’язаннями за привілейованими акціями, випущеними банком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3378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Нараховані витрати за привілейованими акціями, випущеними банком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338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Фінансові зобов’язання банку, які обліковуються за справедливою вартістю з визнанням переоцінки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3380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Фінансові зобов’язання банку,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3385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Переоцінка фінансових зобов’язань банку,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3386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фінансовими зобов’язаннями банку,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3388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витрати за фінансовими зобов’язаннями банку,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CE071F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Розділ 34 Запаси та необоротні активи, утримувані для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CE071F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340 Запаси та необоротні активи, утримувані для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F51915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Запаси на складі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4C18D3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Запаси в підзвітних осіб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Дорогоцінні метали в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3407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Дорогоцінні метали в дорозі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CE071F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Необоротні активи, утримувані для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3409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Майно, що перейшло у власність банку як заставодержателя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341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Інвестиції в асоційовані компанії, що утримуються з метою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Інвестиції в асоційовані банки, що утримуються з метою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Інвестиції в асоційовані небанківські фінансові установи, що утримуються з метою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Інвестиції в інші асоційовані компанії, що утримуються з метою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інвестиціями в асоційовані компанії, що утримуються з метою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342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Інвестиції в дочірні компанії, що утримуються з метою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3422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Інвестиції в дочірні банки, що утримуються з метою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3423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Інвестиції в дочірні небанківські фінансові установи, що утримуються з метою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3425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Інвестиції в інші дочірні компанії, що утримуються з метою продажу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3428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інвестиціями в дочірні компанії, що утримуються з метою 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35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Інші активи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350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Витрати майбутніх періодів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Витрати майбутніх періодів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351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господарською діяльністю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 придбання активів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Договірний актив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3519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послуги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352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за податками та обов’язковими платежами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податком на прибуток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Відстрочений податковий актив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3522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податками та обов’язковими платежами, крім податку на прибуток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354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банку з фінансовими інструментами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 придбання та продажу іноземної валюти та банківських металів за рахунок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3541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розрахунками за цінними паперами для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3542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кредитними операціями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3548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з іншими фінансовими інструментами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355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розрахунками з працівниками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3550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Аванси працівникам банку на витрати з відрядження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3551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Аванси працівникам банку на господарські витрати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3552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Нестачі та інші нарахування на працівників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3559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Інша дебіторська заборгованість за розрахунками з працівниками банку та іншими особами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356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 (депозити), що надані (розміщені) на умовах субординованого боргу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3560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Кредити (депозити), що надані (розміщені) на умовах субординованого боргу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3566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Неамортизована премія/дисконт за кредитами (депозитами),  що надані (розміщені) на умовах субординованого боргу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3568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Нараховані доходи за кредитами (депозитами), наданими (розміщеними) на умовах субординованого боргу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3569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Резерв за кредитами (депозитами), що надані (розміщені) на умовах субординованого боргу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357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Інші нараховані доходи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3570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доходи за розрахунково-касове обслуговування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3578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нараховані доходи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359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Резерви під дебіторську заборгованість за операціями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3590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Резерви під нефінансову дебіторську заборгованість за операціями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3599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Резерви під фінансову дебіторську заборгованість за операціями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36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Інші пасиви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360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Доходи майбутніх періодів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Доходи майбутніх періодів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361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господарською діяльністю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 придбання активів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Договірне зобов’язання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Зобов’язання орендаря з лізингу (оренди)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Нараховані витрати за зобов’язанням орендаря з лізингу (оренди)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3619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послуги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362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за податками та обов’язковими платежами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податком на прибуток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Відстрочені податкові зобов’язання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3622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податками та обов’язковими платежами, крім податку на прибуток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3623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зборами до Фонду гарантування вкладів фізичних осіб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363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з акціонерами (власниками)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3631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перед акціонерами (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власниками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) банку за дивідендами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364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банку з фінансовими інструментами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 придбання та продажу іноземної валюти та банківських металів за рахунок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3641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розрахунками за цінними паперами для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3642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кредитними операціями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3647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зобов’язаннями з кредитування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3648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з іншими фінансовими інструментами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365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розрахунками з працівниками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3650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Заборгованість працівникам банку на відрядження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3651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Заборгованість працівникам банку на господарські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3652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Нарахування працівникам банку за заробітною платою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3653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Утримання з працівників банку на користь третіх осіб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3654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відпускні до сплати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3658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Забезпечення оплати відпусток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3659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Інша кредиторська заборгованість за розрахунками з працівниками банку та іншими особами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366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Субординований борг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3660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Субординований борг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3661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Облігації, випущені банком на умовах субординованого боргу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3666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Неамортизований дисконт/премія за субординованим боргом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3668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субординованим боргом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367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Інші нараховані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3670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розрахунково-касове обслуговування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3678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нараховані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B923CF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368 Капітальний інструмент з умовами списання/конверсії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3680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Капітальний інструмент з умовами списання/конверсії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3686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Неамортизований дисконт/премія за капітальним інструментом з умовами списання/конверсії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3688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Нараховані витрати за капітальним інструментом з умовами списання/конверсії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369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Банківські резерви під фінансові та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нефінансові зобов’язання 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3690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Резерви за наданими фінансовими гарантіями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3692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Резерви за кредитними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зобов’язаннями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3699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Резерви за іншими нефінансовими зобов’язаннями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37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Клірингові рахунки, суми до з’ясування та транзитні рахунки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370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Клірингові рахунки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3705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CE071F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Клірингові рахунки за розрахунками платіжними картками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CE071F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CE071F" w:rsidRPr="003D02A2" w:rsidRDefault="00CE071F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CE071F" w:rsidRPr="003D02A2" w:rsidRDefault="00CE071F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3706</w:t>
            </w:r>
          </w:p>
        </w:tc>
        <w:tc>
          <w:tcPr>
            <w:tcW w:w="813" w:type="dxa"/>
            <w:shd w:val="clear" w:color="auto" w:fill="auto"/>
          </w:tcPr>
          <w:p w:rsidR="00CE071F" w:rsidRPr="003D02A2" w:rsidRDefault="00CE071F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CE071F" w:rsidRPr="003D02A2" w:rsidRDefault="00CE071F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Клірингові рахунки за іншими розрахунками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371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Дебетові суми до з’ясування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3710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Дебетові суми до з’ясування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372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Кредитові суми до з’ясування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3720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Кредитові суми до з’ясування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373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Транзитні рахунки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3739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Транзитний рахунок за іншими розрахунками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38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Позиція банку щодо іноземної валюти та банківських металів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380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Позиція банку щодо іноземної валюти та банківських металів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3800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Позиція банку щодо іноземної валюти та банківських металів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3801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Еквівалент позиції банку щодо іноземної валюти та банківських металів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39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Розрахунки між філіями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390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між філіями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3900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Рахунки філій, що відкриті в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3901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Рахунки, що відкриті для філій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3902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за коштами, що надані філіям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3903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за коштами, що отримані від філій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3904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доходи за коштами, що надані філіям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3905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витрати за коштами, що отримані від філій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3906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з готівкою між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3907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з готівкою між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392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Транзитні рахунки за розрахунками між філіями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3928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Транзитні рахунки для дебетових сум, що не були підтверджені філіями банків, розташованими в Україні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3929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Транзитні рахунки для кредитових сум, що не були підтверджені філіями банків, розташованими в Україні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Клас 4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Фінансові та капітальні інвестиції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41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Інвестиції в асоційовані компанії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410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Інвестиції в асоційовані компанії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4102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Інвестиції в асоційовані банки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4103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Інвестиції в асоційовані небанківські фінансові установи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4105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Інвестиції в інші асоційовані компанії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4108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доходи за інвестиціями в асоційовані компанії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42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Інвестиції в дочірні компанії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420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Інвестиції в дочірні компанії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4202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Інвестиції в дочірні банки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4203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Інвестиції в дочірні небанківські фінансові установи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4205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Інвестиції в інші дочірні компанії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4208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доходи за інвестиціями в дочірні компанії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43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Нематеріальні активи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430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Нематеріальні активи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4300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Нематеріальні активи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4309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Накопичена амортизація нематеріальних активів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431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Капітальні інвестиції в нематеріальні активи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4310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Капітальні інвестиції за не введеними в експлуатацію нематеріальними активами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432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Гудвіл, що виник у результаті придбання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4321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Гудвіл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44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Основні засоби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440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Основні засоби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4400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Основні засоби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4409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Знос основних засобів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441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Інвестиційна нерухомість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4410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Інвестиційна нерухомість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4419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Знос інвестиційної нерухомості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443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Капітальні інвестиції за основними засобами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4430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Капітальні інвестиції за незавершеним будівництвом і за не введеними в експлуатацію основними засобами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4431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Обладнання, що потребує монтажу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45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Інші необоротні матеріальні активи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450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Інші необоротні матеріальні активи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4500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необоротні матеріальні активи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4509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Знос інших необоротних матеріальних активів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453 Капітальні інвестиції за необоротними активами, що отримані в лізинг (оренду)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4530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Капітальні інвестиції за необоротними активами, що отримані в лізинг (оренду)</w:t>
            </w:r>
          </w:p>
        </w:tc>
      </w:tr>
      <w:tr w:rsidR="00BD5D59" w:rsidRPr="003D02A2" w:rsidTr="00A80EAE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jc w:val="center"/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Розділ 46 Активи з права користування</w:t>
            </w:r>
          </w:p>
        </w:tc>
      </w:tr>
      <w:tr w:rsidR="00BD5D59" w:rsidRPr="003D02A2" w:rsidTr="00A80EAE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jc w:val="center"/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460 Активи з права користування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4600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Активи з права користування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4609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Накопичена амортизація активів з права користування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Клас 5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Капітал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50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Статутний капітал та інші фонди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500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Статутний капітал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Статутний капітал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КП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Власні акції (частки, паї), що викуплені в акціонерів (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власників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)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Незареєстрований статутний капітал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501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Емісійні різниці та додаткові внески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Емісійні різниці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Операції з акціонерами (власниками)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502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Загальні резерви та фонди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Загальні резерви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Резервні фонди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5022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фонди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503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Результати минулих років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Нерозподілені прибутки минулих років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5031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Непокриті збитки минулих років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504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Результати звітного року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Прибуток звітного року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5041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Збиток звітного року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51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Результати переоцінки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510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Результати переоцінки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5100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Результати переоцінки основних засобів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5101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Результати переоцінки нематеріальних активів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5102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Результати переоцінки боргових фінансових активів, які обліковуються за справедливою вартістю через інший сукупний дохід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5103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Результати переоцінки інвестицій в асоційовані та дочірні компанії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5104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Результати переоцінки за операціями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5105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C47A30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Результати коригування вартості фінансових інструментів за операціями з акціонерами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5106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Результати переоцінки інструментів капіталу,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5107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Результати переоцінки фінансових зобов’язань, які обліковуються за справедливою вартістю через прибутки/збитки на суму власного кредитного ризику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5108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Результати переоцінки активів з права користування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52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Приписний капітал філії іноземного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520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Приписний капітал філії іноземного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5200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Приписний капітал філії іноземного банку</w:t>
            </w:r>
          </w:p>
        </w:tc>
      </w:tr>
      <w:tr w:rsidR="00BD5D59" w:rsidRPr="003D02A2" w:rsidTr="00B923CF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Розділ 53 Пайовий компонент конвертованого боргового фінансового інструменту</w:t>
            </w:r>
          </w:p>
        </w:tc>
      </w:tr>
      <w:tr w:rsidR="00BD5D59" w:rsidRPr="003D02A2" w:rsidTr="00B923CF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530 Пайовий компонент конвертованого боргового фінансового інструменту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5300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Пайовий компонент конвертованого боргового фінансового інструменту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Клас 6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60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600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коштами, що розміщені в Національному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коштами на вимогу, що розміщені в Національному банку України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коштами, що надані Національному банку України за операціями репо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строковими вкладами (депозитами), що розміщені в Національному банку України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601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коштами, що розміщені в інших банках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коштами на вимогу, що розміщені в інших банках,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депозитами овернайт, що розміщені в інших банках,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строковими вкладами (депозитами), що розміщені в інших банках,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іншими кредитами, що надані іншим банкам,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 овернайт, що надані іншим банкам,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 іншим банкам за операціями репо,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6016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Процентні доходи за кредитами овердрафт, що надані іншим банкам,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6017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фінансовим лізингом (орендою), що наданий іншим банкам, який обліковується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іншими кредитами, що надані іншим банкам,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6019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 іншим банкам,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602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 суб’єктам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 овердрафт, що надані суб’єктам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Процентні доходи за кредитами овердрафт, що надані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небанківським фінансовим установам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6022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 за операціями репо суб’єктам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6023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 за врахованими векселями суб’єктам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6024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вимогами, що придбані за операціями  факторингу із суб’єктами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6025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 в поточну діяльність, що надані суб’єктам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6026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фінансовим лізингом (орендою), що наданий суб’єктам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який обліковується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6027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іпотечними кредитами, що надані суб’єктам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603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Процентні доходи за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придбаними (створеними) знеціненими кредитами, що надані суб’єктам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(створеними)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знеціненими кредитами, що надані  за операціями репо суб’єктам господарювання,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6031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(створеними)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знеціненими кредитами, що надані за врахованими векселями суб’єктам господарювання,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6032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(створеними)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знеціненими вимогами, що придбані за операціями факторингу із суб’єктами господарювання,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6033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(створеними)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знеціненими кредитами в поточну діяльність, що надані суб’єктам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lastRenderedPageBreak/>
              <w:t>господарювання,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6034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(створеними)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знеціненими кредитами за фінансовим лізингом, що надані суб’єктам господарювання,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6035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(створеними)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знеціненими іпотечними кредитами, що надані суб’єктам господарювання,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604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органам державної влади та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 органам місцевого самоврядування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органам державної влади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6041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 органам місцевого самоврядування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6042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іпотечними кредитами, що надані органам державної влади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6043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іпотечними кредитами, що надані органам місцевого самоврядування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6044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(створеними) знеціненими кредитами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органів державної влади,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6045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Процентні доходи за придбаними (створеними) знеціненими кредитами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органів місцевого самоврядування,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6046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(створеними) знеціненими іпотечними кредитами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органів державної влади,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6047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Процентні доходи за придбаними (створеними) знеціненими іпотечними кредитами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органів місцевого самоврядування,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605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 фізичним особам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6050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 овердрафт, що надані фізичним особам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6052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 на поточні потреби, що надані фізичним особам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6053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фінансовим лізингом (орендою), що наданий фізичним особам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який обліковується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6054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 за врахованими векселями фізичним особам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6055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іпотечними кредитами, що надані фізичним особам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012E18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012E18" w:rsidRPr="003D02A2" w:rsidRDefault="00012E18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012E18" w:rsidRPr="003D02A2" w:rsidRDefault="00012E18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6056</w:t>
            </w:r>
          </w:p>
        </w:tc>
        <w:tc>
          <w:tcPr>
            <w:tcW w:w="813" w:type="dxa"/>
            <w:shd w:val="clear" w:color="auto" w:fill="auto"/>
          </w:tcPr>
          <w:p w:rsidR="00012E18" w:rsidRPr="003D02A2" w:rsidRDefault="00012E18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012E18" w:rsidRPr="003D02A2" w:rsidRDefault="00012E18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доходи за кредитами, що надані за операціями репо фізичним особам,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606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Процентні доходи за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придбаними (створеними) знеціненими кредитами, що надані фізичним особам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6060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(створеними)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знеціненими кредитами на поточні потреби, що надані фізичним особам,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6061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(створеними)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знеціненими кредитами за фінансовим лізингом (орендою), що надані фізичним особам,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6062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(створеними)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знеціненими кредитами, що надані за врахованими векселями фізичним особам,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6063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(створеними)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знеціненими іпотечними кредитами, що надані фізичним особам, які обліковуються за амортизованою собівартістю</w:t>
            </w:r>
          </w:p>
        </w:tc>
      </w:tr>
      <w:tr w:rsidR="003A2ADC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3A2ADC" w:rsidRPr="003D02A2" w:rsidRDefault="003A2ADC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3A2ADC" w:rsidRPr="003D02A2" w:rsidRDefault="003A2AD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6064</w:t>
            </w:r>
          </w:p>
        </w:tc>
        <w:tc>
          <w:tcPr>
            <w:tcW w:w="813" w:type="dxa"/>
            <w:shd w:val="clear" w:color="auto" w:fill="auto"/>
          </w:tcPr>
          <w:p w:rsidR="003A2ADC" w:rsidRPr="003D02A2" w:rsidRDefault="003A2AD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3A2ADC" w:rsidRPr="003D02A2" w:rsidRDefault="003A2AD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доходи за придбаними (створеними) знеціненими кредитами, що надані за операціями репо фізичним особам,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607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 суб’єктам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, які обліковуються за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справедливою вартістю через 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6070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в поточну діяльність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, що надані суб’єктам господарювання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, які обліковуються за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6071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кредитами, що надані за операціями репо суб’єктам господарювання,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6072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 за врахованими векселями суб’єктам господарювання,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6073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вимогами, що придбані за операціями факторингу із суб’єктами господарювання,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6074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фінансовим лізингом (орендою), що наданий суб’єктам господарювання, який обліковується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6075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іпотечними кредитами, що надані суб’єктам господарювання,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6076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придбаними (створеними) знеціненими кредитами в поточну діяльність суб’єктам господарювання,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6077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придбаними (створеними) знеціненими вимогами, що придбані за операціями факторингу із суб’єктами господарювання,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6078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придбаними (створеними) знеціненими іпотечними кредитами, що надані суб’єктам господарювання,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6079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придбаними (створеними) знеціненими іншими кредитами, що надані суб’єктам господарювання,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608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органам державної влади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, які обліковуються за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6080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 органам державної влади,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6081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іпотечними кредитами, що надані органам державної влади,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6082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 органам місцевого самоврядування,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6083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іпотечними кредитами, що надані органам місцевого самоврядування,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6084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(створеними) знеціненими кредитами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органів державної влади,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6085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Процентні доходи за придбаними (створеними) знеціненими кредитами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органів місцевого самоврядування,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6086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(створеними) знеціненими іпотечними кредитами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органів державної влади,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6087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Процентні доходи за придбаними (створеними) знеціненими іпотечними кредитами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 органів місцевого самоврядування,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609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надані суб’єктам господарювання та органам влади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, які обліковуються за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6090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кредитами в поточну діяльність, що надані суб’єктам господарювання, які обліковуються за справедливою вартістю через прибутки/збитки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6091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 за операціями репо суб’єктам господарювання,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6092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 за врахованими векселями суб’єктам господарювання,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6093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вимогами, що придбані за операціями факторингу із суб’єктами господарювання,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6094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фінансовим лізингом (орендою), що наданий суб’єктам господарювання, який обліковується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6095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іпотечними кредитами, що надані суб’єктам господарювання,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6096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 органам державної влади та органам місцевого самоврядування,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61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610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 фізичним особам,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 на поточні потреби, що надані фізичним особам,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фінансовим лізингом (орендою), що наданий фізичним особам, який обліковується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 за врахованими векселями фізичним особам,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2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іпотечними кредитами, що надані фізичним особам,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(створеними) знеціненими кредитами на поточні потреби,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що надані фізичним особам,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(створеними) знеціненими кредитами за фінансовим лізингом (орендою),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що надані фізичним особам,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придбаними (створеними) знеціненими кредитами, що надані за врахованими векселями фізичним особам,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6107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 xml:space="preserve">Процентні доходи за придбаними (створеними) знеціненими іпотечними кредитами,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що надані фізичним особам, які обліковуються за справедливою вартістю через інший сукупний дохід</w:t>
            </w:r>
          </w:p>
        </w:tc>
      </w:tr>
      <w:tr w:rsidR="00F3451B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F3451B" w:rsidRPr="003D02A2" w:rsidRDefault="00F3451B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F3451B" w:rsidRPr="003D02A2" w:rsidRDefault="00F3451B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6108</w:t>
            </w:r>
          </w:p>
        </w:tc>
        <w:tc>
          <w:tcPr>
            <w:tcW w:w="813" w:type="dxa"/>
            <w:shd w:val="clear" w:color="auto" w:fill="auto"/>
          </w:tcPr>
          <w:p w:rsidR="00F3451B" w:rsidRPr="003D02A2" w:rsidRDefault="00F3451B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F3451B" w:rsidRPr="003D02A2" w:rsidRDefault="00F3451B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доходи за кредитами, що надані за операціями репо фізичним особам, які обліковуються за справедливою вартістю через інший сукупний дохід</w:t>
            </w:r>
          </w:p>
        </w:tc>
      </w:tr>
      <w:tr w:rsidR="00F3451B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F3451B" w:rsidRPr="003D02A2" w:rsidRDefault="00F3451B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F3451B" w:rsidRPr="003D02A2" w:rsidRDefault="00F3451B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6109</w:t>
            </w:r>
          </w:p>
        </w:tc>
        <w:tc>
          <w:tcPr>
            <w:tcW w:w="813" w:type="dxa"/>
            <w:shd w:val="clear" w:color="auto" w:fill="auto"/>
          </w:tcPr>
          <w:p w:rsidR="00F3451B" w:rsidRPr="003D02A2" w:rsidRDefault="00F3451B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F3451B" w:rsidRPr="003D02A2" w:rsidRDefault="00F3451B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доходи за придбаними (створеними) знеціненими іншими кредитами, що надані фізичним особам,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611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 фізичним особам,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 на поточні потреби, що надані фізичним особам,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фінансовим лізингом (орендою), що наданий фізичним особам, який обліковується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кредитами, що надані за врахованими векселями фізичним особам,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іпотечними кредитами, що надані фізичним особам, які обліковуються за справедливою вартістю через прибутки/збитки</w:t>
            </w:r>
          </w:p>
        </w:tc>
      </w:tr>
      <w:tr w:rsidR="00656A88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656A88" w:rsidRPr="003D02A2" w:rsidRDefault="00656A88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656A88" w:rsidRPr="003D02A2" w:rsidRDefault="00656A88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6114</w:t>
            </w:r>
          </w:p>
        </w:tc>
        <w:tc>
          <w:tcPr>
            <w:tcW w:w="813" w:type="dxa"/>
            <w:shd w:val="clear" w:color="auto" w:fill="auto"/>
          </w:tcPr>
          <w:p w:rsidR="00656A88" w:rsidRPr="003D02A2" w:rsidRDefault="00656A88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656A88" w:rsidRPr="003D02A2" w:rsidRDefault="00656A88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доходи за кредитами, що надані за операціями репо фізичним особам,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612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операціями з цінними паперами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борговими цінними паперами, що рефінансуються Національним банком України,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борговими цінними паперами, що рефінансуються Національним банком України,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6122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борговими цінними паперами, що рефінансуються Національним банком України,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6123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іншими борговими цінними паперами,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6124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іншими борговими цінними паперами,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6125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іншими борговими цінними паперами,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6126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депозитними сертифікатами Національного банку України, розміщеними в банках України,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6127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депозитними сертифікатами Національного банку України, розміщеними в банках України,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6128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депозитними сертифікатами Національного банку України, розміщеними в банках України,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613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 операціями з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операціями з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614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процентні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Процентні доходи за кредитами (депозитами), наданими (розміщеними) на умовах субординованого боргу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6141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процентні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62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Результат від переоцінки та від операцій купівлі-продажу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620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Результат від переоцінки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переоцінки інших похідних фінансових інструментів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переоцінки іноземної валюти та банківських металів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переоцінки опціонних контрактів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переоцінки форвардних контрактів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6207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переоцінки ф’ючерсних контрактів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переоцінки валютних своп-контрактів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6209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переоцінки процентних своп-контрактів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621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Результат від операцій купівлі-продажу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операцій купівлі-продажу інших похідних фінансових інструментів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операцій купівлі-продажу іноземної валюти та банківських металів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операцій купівлі-продажу опціонних контрактів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6216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операцій купівлі-продажу форвардних контрактів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6217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операцій купівлі-продажу ф’ючерсних контрактів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операцій купівлі-продажу валютних своп-контрактів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6219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Результат від операцій купівлі-продажу процентних своп-контрактів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622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операцій з фінансовими активами та фінансовими зобов’язаннями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6223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операцій з цінними паперами,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6224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операцій за наданими кредитами,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6225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операцій з фінансовими зобов’язаннями,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6226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Результат від перекласифікації переоцінки боргових фінансових інструментів,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63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Інші операційні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630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Дохід у вигляді дивідендів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Дохід у вигляді дивідендів за акціями, що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Дохід у вигляді дивідендів за акціями, що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Дохід у вигляді дивідендів за інвестиціями в асоційовані компанії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Дохід у вигляді дивідендів за інвестиціями в дочірні компанії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631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Дохід від інвестицій в асоційовані і дочірні компанії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Дохід від інвестицій в асоційовані компанії, що обліковуються за методом участі в капіталі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Дохід від інвестицій в дочірні компанії, що обліковуються за методом участі в капіталі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632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Дохід від модифікації фінансових активів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Дохід від модифікації фінансових активів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633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Дохід від модифікації фінансових зобов’язань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Дохід від модифікації фінансових зобов’язань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634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Дохід від припинення визнання фінансових активів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Дохід від припинення визнання фінансових активів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635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Дохід від припинення визнання фінансових зобов’язань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6350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Дохід від припинення визнання фінансових зобов’язань</w:t>
            </w:r>
          </w:p>
        </w:tc>
      </w:tr>
      <w:tr w:rsidR="00BD5D59" w:rsidRPr="003D02A2" w:rsidTr="00A80EAE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636 Дохід від модифікації лізингу (оренди)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6360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Дохід від модифікації лізингу (оренди)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638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операційні доходи за операціями з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6380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операційні доходи за операціями з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639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операційні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6390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Дохід під час первісного визнання фінансових активів за вартістю, вищою/нижчою, ніж справедлива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6391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Результат переоцінки об’єкта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6392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Результат переоцінки інструменту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6393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Результат від продажу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фінансових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 інструментів, 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6394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Дохід від переоцінки об’єктів інвестиційної нерухомості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6395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Дохід від лізингу (оренди)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6396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Дохід від наданих консультаційних послуг фінансового характеру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6397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Штрафи, пені, що отримані банком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6398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Дохід під час первісного визнання фінансових зобов’язань за вартістю, вищою/нижчою, ніж справедлива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6399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операційні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64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Інші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649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доходи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6490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Позитивний результат від продажу нематеріальних активів та основних засобів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6499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65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650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за операціями з банками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від розрахунково-касового обслуговування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від кредитного обслуговування банків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за операціями з цінними паперами для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за операціями на валютному ринку та ринку банківських металів для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від довірчого обслуговування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за позабалансовими операціями з банками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6509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комісійні доходи за операціями з банками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651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за операціями з клієнтами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від розрахунково-касового обслуговування клієнтів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від кредитного обслуговування клієнтів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за операціями з цінними паперами для клієнтів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за операціями на валютному ринку та ринку банківських металів для клієнтів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6516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від довірчого обслуговування клієнтів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за позабалансовими операціями з клієнтами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6519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комісійні доходи за операціями з клієнтами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652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за операціями з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6520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доходи за операціями з філіями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67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Повернення списаних активів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671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Повернення списаних активів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6710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Повернення раніше списаної безнадійної дебіторської заборгованості за операціями з банками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6711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Повернення раніше списаної безнадійної заборгованості інших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6712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Повернення раніше списаної безнадійної заборгованості за кредитами, що надані клієнтам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6713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Повернення раніше списаної безнадійної заборгованості від знецінення боргових цінних паперів,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які обліковуються 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6714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Повернення раніше списаної безнадійної заборгованості від знецінення боргових цінних паперів,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6715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Повернення раніше списаної безнадійної нефінансової дебіторської заборгованості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6717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Повернення раніше списаної безнадійної фінансової дебіторської заборгованості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Клас 7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Витрати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70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700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коштами, що отримані від Національного банку України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коштами на вимогу, що отримані від Національного банку України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коштами, що отримані від Національного банку України за операціями репо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іншими кредитами, що отримані від Національного банку України шляхом рефінансування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іншими кредитами, що отримані від Національного банку України на підтримку ліквідності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строковими вкладами (депозитами), що отримані від Національного банку України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701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коштами, що отримані від інших банків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коштами на вимогу інших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депозитами овернайт інших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строковими вкладами (депозитами) інших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кредитами овернайт, що отримані від інших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кредитами, що отримані від інших банків за операціями репо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7016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кредитами овердрафт, що отримані від інших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7017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іншими кредитами, що отримані від інших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702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операціями із суб’єктами господарювання,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коштами на вимогу суб’єктів господарювання,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строковими коштами суб’єктів господарювання,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 які обліковуються за амортизованою собівартістю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7028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витрати за орендним зобов’язанням орендаря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703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коштами бюджету та позабюджетних фондів України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коштами бюджету та позабюджетних фондів України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704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операціями з фізичними особами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коштами на вимогу фізичних осіб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7041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строковими коштами фізичних осіб</w:t>
            </w:r>
          </w:p>
        </w:tc>
      </w:tr>
      <w:tr w:rsidR="00F141EC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F141EC" w:rsidRPr="003D02A2" w:rsidRDefault="00F141EC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F141EC" w:rsidRPr="003D02A2" w:rsidRDefault="00F141E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7042</w:t>
            </w:r>
          </w:p>
        </w:tc>
        <w:tc>
          <w:tcPr>
            <w:tcW w:w="813" w:type="dxa"/>
            <w:shd w:val="clear" w:color="auto" w:fill="auto"/>
          </w:tcPr>
          <w:p w:rsidR="00F141EC" w:rsidRPr="003D02A2" w:rsidRDefault="00F141E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F141EC" w:rsidRPr="003D02A2" w:rsidRDefault="00F141E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витрати за коштами, що отримані від фізичних осіб за операціями репо</w:t>
            </w:r>
          </w:p>
        </w:tc>
      </w:tr>
      <w:tr w:rsidR="00A8399F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A8399F" w:rsidRPr="003D02A2" w:rsidRDefault="00A8399F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A8399F" w:rsidRPr="003D02A2" w:rsidRDefault="00A8399F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7048</w:t>
            </w:r>
          </w:p>
        </w:tc>
        <w:tc>
          <w:tcPr>
            <w:tcW w:w="813" w:type="dxa"/>
            <w:shd w:val="clear" w:color="auto" w:fill="auto"/>
          </w:tcPr>
          <w:p w:rsidR="00A8399F" w:rsidRPr="003D02A2" w:rsidRDefault="00A8399F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A8399F" w:rsidRPr="003D02A2" w:rsidRDefault="00A8399F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орендним зобов’язанням орендаря перед фізичними особами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F141E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706 Процентні витрати за кредитами, що отримані від міжнародних та інших організацій, та відстроченими зобов'язаннями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7060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F141E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витрати за кредитами, що отримані від міжнародних та інших організацій, та відстроченими зобов'язаннями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707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операціями з небанківськими фінансовими установами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7070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коштами на вимогу небанківських фінансових установ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7071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строковими коштами небанківських фінансових установ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71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712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цінними паперами власного боргу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7120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витрати за цінними паперами власного боргу, випущеними банком, крім ощадних сертифікатів,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7121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витрати за цінними паперами власного боргу, випущеними банком, крім ощадних сертифікатів,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7122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6E691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витрати за ощадними сертифікатами, випущеними банком, які обліковуються 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7123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3A5706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витрати за ощадними сертифікатами, випущеними банком,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7124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Процентні витрати за зобов’язаннями за привілейованими акціями, випущеними банком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7125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фінансовими зобов’язаннями банку,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713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операціями з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7130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операціями з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714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процентні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7140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витрати за субординованим боргом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7141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процентні витрати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7142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Процентні витрати за капітальним інструментом з умовами списання/конверсії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73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Інші операційні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730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Витрати на телекомунікації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Витрати на СЕП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Витрати на інші системи банківського зв’язку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731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від інвестицій в асоційовані і дочірні компанії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від інвестицій в асоційовані компанії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, що обліковуються за методом участі в капіталі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від інвестицій у дочірні компанії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, що обліковуються за методом участі в капіталі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732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від модифікації фінансових активів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Витрати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від модифікації фінансових активів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733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Витрати від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модифікації фінансових зобов’язань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Витрати від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модифікації фінансових зобов’язань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734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від припинення визнання фінансових активів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Витрати від припинення визнання фінансових активів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735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від припинення визнання фінансових зобов’язань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7350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Витрати від припинення визнання фінансових зобов’язань</w:t>
            </w:r>
          </w:p>
        </w:tc>
      </w:tr>
      <w:tr w:rsidR="00BD5D59" w:rsidRPr="003D02A2" w:rsidTr="00A80EAE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736 Витрати від модифікації лізингу (оренди)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7360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Витрати від модифікації лізингу (оренди)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738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операційні витрати за операціями з філіями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7380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операційні витрати за операціями з філіями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739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операційні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7390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під час первісного визнання фінансових активів за вартістю, вищою/нижчою, ніж справедлива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7391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інкасацію та перевезення цінностей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7392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аудит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7394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від переоцінки об’єктів інвестиційної нерухомості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7395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Витрати на лізинг (оренду)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7396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за отриманими консультаційними послугами фінансового характеру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7397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Штрафи, пені, що сплачені банком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7398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під час первісного визнання фінансових зобов’язань за вартістю, вищою/нижчою, ніж справедлива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7399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операційні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74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Загальні адміністративні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740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утримання персоналу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Основна і додаткова заробітна плата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Єдиний внесок на загальнообов’язкове державне соціальне страхування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Матеріальна допомога та інші соціальні виплати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підготовку кадрів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спецодяг та інші засоби захисту працівників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7409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витрати на утримання персоналу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741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Сплата податків та інших обов’язкових платежів, крім податку на прибуток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Податок на додану вартість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Податок на землю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Відрахування до Фонду гарантування вкладів фізичних осіб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7419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Сплата інших податків та обов’язкових платежів, крім податку на прибуток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742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утримання основних засобів і нематеріальних активів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утримання власних основних засобів і нематеріальних активів</w:t>
            </w:r>
          </w:p>
        </w:tc>
      </w:tr>
      <w:tr w:rsidR="00BD5D59" w:rsidRPr="003D02A2" w:rsidTr="00A64B72">
        <w:trPr>
          <w:gridAfter w:val="1"/>
          <w:wAfter w:w="9" w:type="dxa"/>
          <w:trHeight w:val="677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Витрати на утримання необоротних активів, що отримані в лізинг (оренду)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7423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Амортизація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7424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Амортизація активів з права користування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743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експлуатаційні та господарські витрати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комунальні послуги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7431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Господарські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7432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охорону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7433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експлуатаційні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745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адміністративні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7450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Поштово-телефонні витрати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7452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відрядження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7454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Представницькі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7455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Витрати на маркетинг і рекламу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7456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Спонсорство та доброчинність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7457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адміністративні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749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витрати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7490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Негативний результат від вибуття нематеріальних активів та основних засобів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7491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Втрати від уцінки запасів на продаж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7499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75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Комісійні витрати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750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витрати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7500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витрати на розрахунково-касове обслуговування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7501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витрати на кредитне обслуговування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7503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витрати за операціями з цінними паперами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7504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витрати за операціями на валютному ринку та ринку банківських металів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7506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витрати на довірче обслуговування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7508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витрати за позабалансовими операціями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7509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Інші комісійні витрати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752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витрати за операціями з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7520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Комісійні витрати за операціями з філіями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77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Відрахування в резерви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770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Відрахування в резерви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7700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Відрахування в резерви під дебіторську заборгованість за операціями з банками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7701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Відрахування в резерви під заборгованість інших банків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7702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Відрахування в резерви під заборгованість за наданими кредитами клієнтам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7703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Відрахування в резерви під знецінення боргових цінних паперів,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які обліковуються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за справедливою вартістю через інший сукупний дохід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7704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Відрахування в резерви під знецінення боргових цінних паперів,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 xml:space="preserve">які обліковуються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за амортизованою собівартістю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7705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 xml:space="preserve">Відрахування в резерви за нефінансовою дебіторською заборгованістю банку 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7706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Відрахування в банківські резерви на покриття ризиків і втрат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7707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Відрахування в резерви за фінансовою дебіторською заборгованістю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79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Податок на прибуток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790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Податок на прибуток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7900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Податок на прибуток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Клас 8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Управлінський облік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Клас 9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Позабалансові рахунки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90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Зобов’язання і вимоги за всіма видами гарантій</w:t>
            </w:r>
            <w:r w:rsidR="00CC2A92"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 xml:space="preserve"> та акредитивів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CC2A92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Група 90</w:t>
            </w:r>
            <w:r w:rsidR="00CC2A92"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0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Надані гарантії, поручительства, акредитиви та акцепти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9000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Надані гарантії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9001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Підтверджені акредитиви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9002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Надані акцепти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9003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Надані авалі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903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Отримані гарантії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9030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Гарантії, що отримані від Уряду України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9031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Отримані гарантії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9036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Отримані контргарантії</w:t>
            </w:r>
          </w:p>
        </w:tc>
      </w:tr>
      <w:tr w:rsidR="00CC2A92" w:rsidRPr="003D02A2" w:rsidTr="00A54748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CC2A92" w:rsidRPr="003D02A2" w:rsidRDefault="00CC2A92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CC2A92" w:rsidRPr="003D02A2" w:rsidRDefault="00CC2A92" w:rsidP="00CC2A92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          Група 904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Зобов’язання іншого банку щодо відшкодування коштів за       акредитивами</w:t>
            </w:r>
          </w:p>
        </w:tc>
      </w:tr>
      <w:tr w:rsidR="00CC2A92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CC2A92" w:rsidRPr="003D02A2" w:rsidRDefault="00CC2A92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CC2A92" w:rsidRPr="003D02A2" w:rsidRDefault="00CC2A92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9041</w:t>
            </w:r>
          </w:p>
        </w:tc>
        <w:tc>
          <w:tcPr>
            <w:tcW w:w="813" w:type="dxa"/>
            <w:shd w:val="clear" w:color="auto" w:fill="auto"/>
          </w:tcPr>
          <w:p w:rsidR="00CC2A92" w:rsidRPr="003D02A2" w:rsidRDefault="00CC2A92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CC2A92" w:rsidRPr="003D02A2" w:rsidRDefault="00CC2A92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Зобов’язання іншого банку щодо відшкодування коштів за       акредитивами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91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Зобов’язання з кредитування, що надані та отримані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910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 кредитування, що надані банкам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9100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 кредитування, що надані банкам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911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 кредитування, що отримані від банків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9110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 кредитування, що отримані від банків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9111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 кредитування, що отримані від міжнародних та інших фінансових організацій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912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 кредитування, що надані клієнтам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9122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Непокриті акредитиви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9129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зобов’язання з кредитування, що надані клієнтам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92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Зобов’язання і вимоги за операціями з валютою та банківськими металами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920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Валюта та банківські метали до отримання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отримання за операціями спот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Валюта та банківські метали до отримання за форвардними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отримання за форвардними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Валюта та банківські метали до отримання за опціонними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отримання за опціонними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отримання за ф’ючерсними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9207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отримання за ф’ючерсними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9208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Вимоги щодо отримання валюти за валютними своп-контрактами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921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 за операціями спот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 за форвардними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 за форвардними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 за опціонними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 за опціонними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9216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 за ф’ючерсними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9217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 за ф’ючерсними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 щодо відправлення валюти за валютними своп-контрактами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922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отримання за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отримання за форвардними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9224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отримання за опціонними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9227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Валюта та банківські метали до отримання за ф'ючерсними контрактами, що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9228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Вимоги щодо отримання валюти за валютними своп-контрактами,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923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</w:t>
            </w:r>
            <w:r w:rsidRPr="003D02A2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val="az-Cyrl-AZ"/>
              </w:rPr>
              <w:t xml:space="preserve">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за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9231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 за форвардними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9234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Валюта та банківські метали до відправлення за опціонними контрактами, які обліковуються за справедливою вартістю через прибутки/збитки, 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9237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Валюта та банківські метали до відправлення за ф'ючерсними контрактами, що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9238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Зобов’язання щодо відправлення валюти за валютними своп-контрактами,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93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Вимоги та зобов’язання щодо андеррайтингу цінних паперів, спотових і строкових фінансових інструментів, крім інструментів валютного обміну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930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Цінні папери до отримання за операціями андеррайтингу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Вимоги за андеррайтингом цінних паперів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931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Цінні папери до відправлення за операціями андеррайтингу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Зобов’язання за андеррайтингом цінних паперів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932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отримання за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отримання за форвардними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9324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отримання за опціонними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9327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Активи до отримання за ф'ючерсними контрактами, що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9328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Грошові потоки до отримання за процентними своп-контрактами,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933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відправлення за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9331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відправлення за форвардними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9334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відправлення за опціонними контрактами, які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9337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Активи до відправлення за ф'ючерсними контрактами, що обліковуються за справедливою вартістю 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9338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 xml:space="preserve">Грошові потоки до відправлення за процентними своп-контрактами, які обліковуються за справедливою вартістю 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lastRenderedPageBreak/>
              <w:t>через прибутки/збитки, розрахунки за якими здійснюються на нетто-основі (без поставки базового активу)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935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Активи до отримання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9350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Активи до отримання та депозити до розміщення за спотовими контрактами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2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9351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2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Активи до отримання за форвардними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9352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отримання за форвардними контрактами, які 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9353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Активи до отримання за опціонними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9354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отримання за опціонними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9356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Активи до отримання за ф’ючерсними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9357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отримання за ф’ючерсними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9358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Грошові потоки до отримання за процентними своп-контрактами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9359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отримання за іншими похідними фінансовими інструментами,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936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Активи до відправлення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9360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Активи до відправлення та депозити до залучення за спотовими контрактами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9361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Активи до відправлення за форвардними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9362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відправлення за форвардними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9363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Активи до відправлення за опціонними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9364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відправлення за опціонними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9366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Активи до відправлення за ф’ючерсними контрактами, що призначені для обліку хеджування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9367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відправлення за ф’ючерсними контрактами, які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9368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Грошові потоки до відправлення за процентними своп-контрактами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9369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Активи до відправлення за іншими похідними фінансовими інструментами, які  обліковуються за справедливою вартістю через прибутки/збитки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95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Інші зобов’язання і вимоги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950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Отримана застава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9500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Отримана застава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9501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Заставна за іпотечними кредитами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9503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Застава за складськими свідоцтвами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951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Надана застава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9510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Надана застава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952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Іпотека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9520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Земельні ділянки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9521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Нерухоме майно житлового призначення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9523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об’єкти нерухомого майна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F141E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Група 953 Надана застава щодо запасів готівки Національного банку України, які прийняті на зберігання уповноваженим банком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9530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F141E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Надана застава щодо запасів готівки Національного банку України, які прийняті на зберігання уповноваженим банком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954 </w:t>
            </w: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Умовні зобов’язання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9540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Умовні зобов’язання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96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Списана заборгованість та кошти до повернення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960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Не сплачені в строк доходи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9600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Списана за рахунок спеціальних резервів заборгованість за нарахованими доходами за операціями з банками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9601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Списана за рахунок спеціальних резервів заборгованість за нарахованими доходами за операціями з клієнтами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961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Списана у збиток заборгованість за активами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9610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Списана у збиток заборгованість за коштами на кореспондентських рахунках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9611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Списана у збиток заборгованість за кредитними операціями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9613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Списана у збиток заборгованість за операціями з цінними паперами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9615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Списана у збиток дебіторська заборгованість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9617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Списана у збиток заборгованість банків за іншими активами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9618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Списана у збиток заборгованість клієнтів за іншими активами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962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до повернення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9620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Валютні кошти підприємств, організацій, міністерств, відомств і Кабінету Міністрів України, які обліковуються на рахунках у Зовнішекономбанку Росії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9621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Валютні кошти фізичних осіб, які обліковуються на рахунках у Зовнішекономбанку Росії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97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Цінні папери та інші активи клієнтів на зберіганні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970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Цінні папери та інші активи клієнтів на зберіганні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Цінні папери на зберіганні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активи на зберіганні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Цінні папери клієнтів згідно з договором доручення (комісії)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971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Документи з приватизації  ̶  житлові чеки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з емісії приватизаційних житлових чеків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Житлові чеки в установах ПАТ “Ощадбанк”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житловими чеками з позабюджетним Державним фондом приватизації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9713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житловими чеками з позабюджетним Державним фондом приватизації Автономної Республіки Крим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9714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житловими чеками з позабюджетним Державним фондом приватизації адміністративно-територіальних одиниць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9715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установ ПАТ “Ощадбанк” за житловими чеками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9717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Житлові чеки, що акумульовані на рахунках фінансових посередників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9718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Житлові чеки, що акумульовані для розрахунків за придбані об’єкти приватизації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973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Документи з приватизації  ̶  земельні бони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9731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Земельні бони в установах ПАТ “Ощадбанк”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9733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земельними бонами з позабюджетним Державним фондом приватизації Автономної Республіки Крим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9734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земельними бонами з позабюджетним Державним фондом приватизації адміністративно-територіальних одиниць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9735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установ ПАТ “Ощадбанк” за земельними бонами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9737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Земельні бони, що акумульовані на рахунках фінансових посередників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974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Інші розрахунки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9740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житловими чеками з позабюджетним Державним фондом приватизації за придбане майно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9741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житловими чеками з позабюджетним Державним фондом приватизації Автономної Республіки Крим за придбане майно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9742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житловими чеками з позабюджетним Державним фондом приватизації адміністративно-територіальних одиниць за придбане майно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9743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приватизаційними майновими сертифікатами з позабюджетним Державним фондом приватизації за приватизоване житло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9744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приватизаційними майновими сертифікатами з позабюджетним Державним фондом приватизації Автономної Республіки Крим за приватизоване житло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9745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Розрахунки приватизаційними майновими сертифікатами з позабюджетним Державним фондом приватизації адміністративно-територіальних одиниць за приватизоване житло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9746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Транзитний рахунок за розрахунковими документами з приватизації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976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Грошова компенсація заощаджень громадян України в установах ПАТ “Ощадбанк”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9760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Грошова компенсація заощаджень громадян України в установах ПАТ “Ощадбанк”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977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Різні цінності і документи з приватизації в дорозі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9770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Різні цінності і розрахункові документи за придбаними об’єктами приватизації, що відправлені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9771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Бланки з приватизації в дорозі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978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Активні рахунки довірчого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9780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Готівкові кошти за операціями довірчого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9781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Поточні рахунки банку-управителя з довірчого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9782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Дебіторська заборгованість за операціями довірчого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9783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Цінні папери в довірчому управлінні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9784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Банківські метали в довірчому управлінні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9786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активи в довірчому управлінні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9787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Витрати за операціями довірчого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9788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Нараховані доходи за об’єктами довірчого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979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Пасивні рахунки довірчого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9790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Фонди банківського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9791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Рахунки установників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9792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Кредиторська заборгованість за операціями довірчого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9797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Доходи від операцій довірчого управління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98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 w:eastAsia="uk-UA"/>
              </w:rPr>
              <w:t>Облік інших цінностей та документів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980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Документи за розрахунковими операціями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9800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Розрахункові документи за факторинговими операціями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F141EC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F141EC" w:rsidRPr="003D02A2" w:rsidRDefault="00F141EC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F141EC" w:rsidRPr="003D02A2" w:rsidRDefault="00F141E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9801</w:t>
            </w:r>
          </w:p>
        </w:tc>
        <w:tc>
          <w:tcPr>
            <w:tcW w:w="813" w:type="dxa"/>
            <w:shd w:val="clear" w:color="auto" w:fill="auto"/>
          </w:tcPr>
          <w:p w:rsidR="00F141EC" w:rsidRPr="003D02A2" w:rsidRDefault="00F141EC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F141EC" w:rsidRPr="003D02A2" w:rsidRDefault="00F141EC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Style w:val="st42"/>
                <w:rFonts w:ascii="Times New Roman" w:hAnsi="Times New Roman"/>
                <w:noProof/>
                <w:sz w:val="28"/>
                <w:szCs w:val="28"/>
                <w:lang w:val="az-Cyrl-AZ"/>
              </w:rPr>
              <w:t>Документи суб'єктів господарювання за грошовими вимогами до банку, що не виконані банком у зв'язку з діями інших осіб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9802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Акредитиви до виконання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9803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Розрахункові документи клієнтів, які обліковуються банком відповідно до укладених цивільно-правових договорів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9804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Документи суб’єктів господарювання за грошовими вимогами до банку, що не виконані банком у встановлений законодавством України строк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9805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Прострочена заборгованість за кредитами, оформлена векселями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9806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Документи фізичних осіб/до рахунків фізичних осіб, що не виконані банком у встановлений законодавством України строк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9807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Документи інших банків за грошовими вимогами до банку, що не виконані банком у встановлений законодавством України строк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9809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документи за розрахунковими операціями клієнтів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981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Інші цінності і документи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9810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Нерозібрані посилки з цінностями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9811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Отримані дозволи на випуск цінних паперів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9812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Погашені цінності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9817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Запаси готівки Національного банку України, які прийняті на зберігання уповноваженим банком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9819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цінності і документи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982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Бланки цінних паперів та бланки суворого обліку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Бланки цінних паперів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9821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Бланки суворого обліку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983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Документи і цінності, прийняті та відправлені на інкасо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9830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Документи і цінності, прийняті на інкасо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9831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Документи і цінності, відправлені на інкасо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985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Кошти на будівництво, які передані в порядку пайової участі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9850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Кошти на будівництво, які передані в порядку пайової участі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986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Операції з обслуговування кредитів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9860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Кредити, що перебувають на обслуговуванні в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9861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 w:eastAsia="uk-UA"/>
              </w:rPr>
              <w:t>Процентні доходи за кредитами, що перебувають на обслуговуванні в банку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989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Документи та цінності в підзвіті та в дорозі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9890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Бланки цінних паперів в підзвіті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9891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Бланки цінних паперів в дорозі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9892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Бланки суворого обліку в підзвіті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9893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Бланки суворого обліку в дорозі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9898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цінності та документи в підзвіті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9899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Інші цінності та документи в дорозі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Розділ 99 </w:t>
            </w:r>
            <w:r w:rsidRPr="003D02A2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az-Cyrl-AZ"/>
              </w:rPr>
              <w:t>Контррахунки та позабалансова позиція банку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990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Контррахунки для рахунків розділів 90  ̶  95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991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Контррахунки для рахунків розділів 96  ̶  98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9259" w:type="dxa"/>
            <w:gridSpan w:val="3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 xml:space="preserve">Група 992 </w:t>
            </w:r>
            <w:r w:rsidRPr="003D02A2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8"/>
                <w:szCs w:val="28"/>
                <w:lang w:val="az-Cyrl-AZ"/>
              </w:rPr>
              <w:t>Позабалансова позиція банку за іноземною валютою та банківськими металами</w:t>
            </w: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/>
              </w:rPr>
              <w:t> </w:t>
            </w:r>
          </w:p>
        </w:tc>
      </w:tr>
      <w:tr w:rsidR="00BD5D59" w:rsidRPr="003D02A2" w:rsidTr="00A64B72">
        <w:trPr>
          <w:gridAfter w:val="1"/>
          <w:wAfter w:w="9" w:type="dxa"/>
        </w:trPr>
        <w:tc>
          <w:tcPr>
            <w:tcW w:w="708" w:type="dxa"/>
            <w:shd w:val="clear" w:color="auto" w:fill="auto"/>
          </w:tcPr>
          <w:p w:rsidR="00BD5D59" w:rsidRPr="003D02A2" w:rsidRDefault="00BD5D59" w:rsidP="00BD5D59">
            <w:pPr>
              <w:numPr>
                <w:ilvl w:val="0"/>
                <w:numId w:val="7"/>
              </w:numPr>
              <w:spacing w:after="0" w:line="340" w:lineRule="exact"/>
              <w:ind w:left="57" w:firstLine="0"/>
              <w:contextualSpacing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az-Cyrl-AZ"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9920</w:t>
            </w:r>
          </w:p>
        </w:tc>
        <w:tc>
          <w:tcPr>
            <w:tcW w:w="813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left="-108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  <w:t>АП</w:t>
            </w:r>
          </w:p>
        </w:tc>
        <w:tc>
          <w:tcPr>
            <w:tcW w:w="7562" w:type="dxa"/>
            <w:shd w:val="clear" w:color="auto" w:fill="auto"/>
          </w:tcPr>
          <w:p w:rsidR="00BD5D59" w:rsidRPr="003D02A2" w:rsidRDefault="00BD5D59" w:rsidP="00BD5D59">
            <w:pPr>
              <w:spacing w:after="0" w:line="340" w:lineRule="exact"/>
              <w:ind w:right="-108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az-Cyrl-AZ" w:eastAsia="ru-RU"/>
              </w:rPr>
            </w:pPr>
            <w:r w:rsidRPr="003D02A2">
              <w:rPr>
                <w:rFonts w:ascii="Times New Roman" w:eastAsia="Times New Roman" w:hAnsi="Times New Roman"/>
                <w:iCs/>
                <w:noProof/>
                <w:color w:val="000000"/>
                <w:sz w:val="28"/>
                <w:szCs w:val="28"/>
                <w:lang w:val="az-Cyrl-AZ"/>
              </w:rPr>
              <w:t>Позабалансова позиція банку за іноземною валютою та банківськими металами</w:t>
            </w:r>
          </w:p>
        </w:tc>
      </w:tr>
    </w:tbl>
    <w:p w:rsidR="000F2F56" w:rsidRPr="003D02A2" w:rsidRDefault="000F2F56">
      <w:pPr>
        <w:rPr>
          <w:noProof/>
          <w:lang w:val="az-Cyrl-AZ"/>
        </w:rPr>
      </w:pPr>
    </w:p>
    <w:p w:rsidR="000F2F56" w:rsidRPr="003D02A2" w:rsidRDefault="000F2F56" w:rsidP="000F2F56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 xml:space="preserve">Головний бухгалтер – директор </w:t>
      </w:r>
    </w:p>
    <w:p w:rsidR="000F2F56" w:rsidRPr="003D02A2" w:rsidRDefault="000F2F56" w:rsidP="000F2F56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>Департаменту бухгалтерського обліку                                           Б. В. Лукасевич</w:t>
      </w:r>
    </w:p>
    <w:p w:rsidR="000F2F56" w:rsidRPr="003D02A2" w:rsidRDefault="000F2F56" w:rsidP="000F2F56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ru-RU"/>
        </w:rPr>
      </w:pPr>
    </w:p>
    <w:p w:rsidR="000F2F56" w:rsidRPr="003D02A2" w:rsidRDefault="000F2F56" w:rsidP="000F2F56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ru-RU"/>
        </w:rPr>
      </w:pPr>
    </w:p>
    <w:p w:rsidR="000F2F56" w:rsidRPr="003D02A2" w:rsidRDefault="000F2F56" w:rsidP="000F2F56">
      <w:pPr>
        <w:tabs>
          <w:tab w:val="left" w:pos="8222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>ПОГОДЖЕНО</w:t>
      </w:r>
    </w:p>
    <w:p w:rsidR="000F2F56" w:rsidRPr="003D02A2" w:rsidRDefault="000F2F56" w:rsidP="000F2F56">
      <w:pPr>
        <w:tabs>
          <w:tab w:val="left" w:pos="8222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 xml:space="preserve">Заступник Голови </w:t>
      </w:r>
    </w:p>
    <w:p w:rsidR="000F2F56" w:rsidRPr="003D02A2" w:rsidRDefault="000F2F56" w:rsidP="000F2F56">
      <w:pPr>
        <w:tabs>
          <w:tab w:val="left" w:pos="8222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>Національного банку України</w:t>
      </w:r>
    </w:p>
    <w:p w:rsidR="000F2F56" w:rsidRPr="003D02A2" w:rsidRDefault="000F2F56" w:rsidP="000F2F56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 xml:space="preserve">____________ Р. М. Борисенко  </w:t>
      </w:r>
    </w:p>
    <w:p w:rsidR="000F2F56" w:rsidRPr="003D02A2" w:rsidRDefault="000F2F56" w:rsidP="000F2F56">
      <w:pPr>
        <w:tabs>
          <w:tab w:val="left" w:pos="8222"/>
        </w:tabs>
        <w:spacing w:after="0" w:line="240" w:lineRule="auto"/>
        <w:ind w:right="-1"/>
        <w:rPr>
          <w:rFonts w:ascii="Times New Roman" w:hAnsi="Times New Roman"/>
          <w:noProof/>
          <w:color w:val="000000"/>
          <w:sz w:val="24"/>
          <w:szCs w:val="24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 xml:space="preserve"> </w:t>
      </w:r>
      <w:r w:rsidRPr="003D02A2">
        <w:rPr>
          <w:rFonts w:ascii="Times New Roman" w:hAnsi="Times New Roman"/>
          <w:noProof/>
          <w:color w:val="000000"/>
          <w:sz w:val="24"/>
          <w:szCs w:val="24"/>
          <w:lang w:val="az-Cyrl-AZ" w:eastAsia="ru-RU"/>
        </w:rPr>
        <w:t xml:space="preserve">(підпис)  </w:t>
      </w:r>
    </w:p>
    <w:p w:rsidR="000F2F56" w:rsidRPr="003D02A2" w:rsidRDefault="000F2F56" w:rsidP="000F2F56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>“___” _____________ 2017 року</w:t>
      </w:r>
    </w:p>
    <w:p w:rsidR="000F2F56" w:rsidRPr="003D02A2" w:rsidRDefault="000F2F56" w:rsidP="000F2F56">
      <w:pPr>
        <w:spacing w:after="0" w:line="240" w:lineRule="auto"/>
        <w:ind w:right="1178"/>
        <w:jc w:val="both"/>
        <w:rPr>
          <w:noProof/>
          <w:color w:val="000000"/>
          <w:lang w:val="az-Cyrl-AZ"/>
        </w:rPr>
      </w:pPr>
      <w:r w:rsidRPr="003D02A2">
        <w:rPr>
          <w:rFonts w:ascii="Times New Roman" w:hAnsi="Times New Roman"/>
          <w:noProof/>
          <w:color w:val="000000"/>
          <w:sz w:val="28"/>
          <w:szCs w:val="28"/>
          <w:lang w:val="az-Cyrl-AZ" w:eastAsia="ru-RU"/>
        </w:rPr>
        <w:t xml:space="preserve">            </w:t>
      </w:r>
      <w:r w:rsidRPr="003D02A2">
        <w:rPr>
          <w:rFonts w:ascii="Times New Roman" w:hAnsi="Times New Roman"/>
          <w:noProof/>
          <w:color w:val="000000"/>
          <w:sz w:val="24"/>
          <w:szCs w:val="24"/>
          <w:lang w:val="az-Cyrl-AZ" w:eastAsia="ru-RU"/>
        </w:rPr>
        <w:t>(дата)</w:t>
      </w:r>
    </w:p>
    <w:p w:rsidR="000F2F56" w:rsidRPr="003D02A2" w:rsidRDefault="000F2F56">
      <w:pPr>
        <w:rPr>
          <w:noProof/>
          <w:lang w:val="az-Cyrl-AZ"/>
        </w:rPr>
      </w:pPr>
    </w:p>
    <w:p w:rsidR="00672BB2" w:rsidRPr="003D02A2" w:rsidRDefault="00672BB2">
      <w:pPr>
        <w:rPr>
          <w:noProof/>
          <w:lang w:val="az-Cyrl-AZ"/>
        </w:rPr>
      </w:pPr>
    </w:p>
    <w:p w:rsidR="00672BB2" w:rsidRPr="003D02A2" w:rsidRDefault="007D5C76" w:rsidP="007D5C76">
      <w:pPr>
        <w:jc w:val="both"/>
        <w:rPr>
          <w:rFonts w:ascii="Times New Roman" w:hAnsi="Times New Roman"/>
          <w:noProof/>
          <w:sz w:val="28"/>
          <w:szCs w:val="24"/>
          <w:lang w:val="az-Cyrl-AZ"/>
        </w:rPr>
      </w:pP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{План із змінами, внесеними згідно з Постановами Національного банку </w:t>
      </w:r>
      <w:r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№ 132 від 18.12.2017</w:t>
      </w: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, </w:t>
      </w:r>
      <w:r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№ 28 від 27.03.2018</w:t>
      </w: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, </w:t>
      </w:r>
      <w:r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№ 143 від 21.12.2018</w:t>
      </w: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, </w:t>
      </w:r>
      <w:r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№ 24 від 29.01.2019</w:t>
      </w: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, </w:t>
      </w:r>
      <w:r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№ 1 від 08.01.2020</w:t>
      </w: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 - зміни, внесені пунктами 1-5, 7-13, 15 Змін до Плану рахунків набирають чинності з 01.03.2020 року - див. </w:t>
      </w:r>
      <w:r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п. 4</w:t>
      </w: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 Постанови; із змінами, внесеними згідно з Постановою Національного банку </w:t>
      </w:r>
      <w:r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№ 123 від 20.08.2020</w:t>
      </w: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 - зміни, внесені пунктом 2 Змін до Плану рахунків набирають чинності з 05.09.2020 року - див. </w:t>
      </w:r>
      <w:r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пп. 1</w:t>
      </w: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 п. 6 Постанови, зміни, внесені пунктом 3 Змін до Плану рахунків набирають чинності з 05.10.2020 року - див. </w:t>
      </w:r>
      <w:r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пп.2</w:t>
      </w: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 п. 6 Постанови</w:t>
      </w:r>
      <w:r w:rsidR="003A5706"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>; із змінами, внесеними згідно з Постанов</w:t>
      </w:r>
      <w:r w:rsidR="00F141EC"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>ами</w:t>
      </w:r>
      <w:r w:rsidR="003A5706"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 xml:space="preserve"> Національного банку </w:t>
      </w:r>
      <w:r w:rsidR="003A5706"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№ 65 від 30.06.2021</w:t>
      </w:r>
      <w:r w:rsidR="00F141EC"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, № 140 від 14.12.2021</w:t>
      </w:r>
      <w:r w:rsidR="00C47A30" w:rsidRPr="003D02A2">
        <w:rPr>
          <w:rStyle w:val="st131"/>
          <w:rFonts w:ascii="Times New Roman" w:hAnsi="Times New Roman"/>
          <w:noProof/>
          <w:color w:val="auto"/>
          <w:sz w:val="24"/>
          <w:lang w:val="az-Cyrl-AZ"/>
        </w:rPr>
        <w:t>, № 219 від 14.10.2022</w:t>
      </w:r>
      <w:r w:rsidRPr="003D02A2">
        <w:rPr>
          <w:rStyle w:val="st46"/>
          <w:rFonts w:ascii="Times New Roman" w:hAnsi="Times New Roman"/>
          <w:noProof/>
          <w:color w:val="auto"/>
          <w:sz w:val="24"/>
          <w:lang w:val="az-Cyrl-AZ"/>
        </w:rPr>
        <w:t>}</w:t>
      </w:r>
    </w:p>
    <w:sectPr w:rsidR="00672BB2" w:rsidRPr="003D0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FA" w:rsidRDefault="007904FA" w:rsidP="000F2F56">
      <w:pPr>
        <w:spacing w:after="0" w:line="240" w:lineRule="auto"/>
      </w:pPr>
      <w:r>
        <w:separator/>
      </w:r>
    </w:p>
  </w:endnote>
  <w:endnote w:type="continuationSeparator" w:id="0">
    <w:p w:rsidR="007904FA" w:rsidRDefault="007904FA" w:rsidP="000F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FA" w:rsidRDefault="007904FA" w:rsidP="000F2F56">
      <w:pPr>
        <w:spacing w:after="0" w:line="240" w:lineRule="auto"/>
      </w:pPr>
      <w:r>
        <w:separator/>
      </w:r>
    </w:p>
  </w:footnote>
  <w:footnote w:type="continuationSeparator" w:id="0">
    <w:p w:rsidR="007904FA" w:rsidRDefault="007904FA" w:rsidP="000F2F56">
      <w:pPr>
        <w:spacing w:after="0" w:line="240" w:lineRule="auto"/>
      </w:pPr>
      <w:r>
        <w:continuationSeparator/>
      </w:r>
    </w:p>
  </w:footnote>
  <w:footnote w:id="1">
    <w:p w:rsidR="002770B6" w:rsidRDefault="002770B6" w:rsidP="000F2F56">
      <w:pPr>
        <w:pStyle w:val="af4"/>
      </w:pPr>
      <w:r>
        <w:rPr>
          <w:lang w:val="ru-RU"/>
        </w:rPr>
        <w:t xml:space="preserve">  </w:t>
      </w:r>
      <w:r>
        <w:rPr>
          <w:rStyle w:val="af6"/>
        </w:rPr>
        <w:footnoteRef/>
      </w:r>
      <w:r>
        <w:t xml:space="preserve"> За номером рахунку йде ознака синтетичного рахунку: А  </w:t>
      </w:r>
      <w:r>
        <w:softHyphen/>
      </w:r>
      <w:r>
        <w:rPr>
          <w:sz w:val="18"/>
        </w:rPr>
        <w:softHyphen/>
      </w:r>
      <w:r>
        <w:rPr>
          <w:sz w:val="18"/>
        </w:rPr>
        <w:softHyphen/>
        <w:t>̶̶̶</w:t>
      </w:r>
      <w:r>
        <w:t xml:space="preserve">  активний, П  ̶  пасивний, АП  ̶  активно-пасивний, КА  ̶  контрактивний, КП  ̶  </w:t>
      </w:r>
      <w:proofErr w:type="spellStart"/>
      <w:r>
        <w:t>контрпасивний</w:t>
      </w:r>
      <w:proofErr w:type="spellEnd"/>
      <w:r>
        <w:t>.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B6F"/>
    <w:multiLevelType w:val="hybridMultilevel"/>
    <w:tmpl w:val="E8F48E6A"/>
    <w:lvl w:ilvl="0" w:tplc="E88288EA">
      <w:start w:val="1"/>
      <w:numFmt w:val="decimal"/>
      <w:lvlText w:val="%1"/>
      <w:lvlJc w:val="left"/>
      <w:pPr>
        <w:ind w:left="1008" w:hanging="582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2111"/>
    <w:multiLevelType w:val="hybridMultilevel"/>
    <w:tmpl w:val="3A760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E1D19"/>
    <w:multiLevelType w:val="hybridMultilevel"/>
    <w:tmpl w:val="00B6BF40"/>
    <w:lvl w:ilvl="0" w:tplc="9ADEE27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E61B9"/>
    <w:multiLevelType w:val="hybridMultilevel"/>
    <w:tmpl w:val="230E1A9C"/>
    <w:lvl w:ilvl="0" w:tplc="CAE8C8D2">
      <w:start w:val="1"/>
      <w:numFmt w:val="decimal"/>
      <w:lvlText w:val="%1"/>
      <w:lvlJc w:val="righ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6A8D"/>
    <w:multiLevelType w:val="hybridMultilevel"/>
    <w:tmpl w:val="6A0CD8E6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57540"/>
    <w:multiLevelType w:val="hybridMultilevel"/>
    <w:tmpl w:val="A5066DDC"/>
    <w:lvl w:ilvl="0" w:tplc="FB92943E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04B4"/>
    <w:multiLevelType w:val="hybridMultilevel"/>
    <w:tmpl w:val="5DF4C6BC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0E4560"/>
    <w:multiLevelType w:val="hybridMultilevel"/>
    <w:tmpl w:val="96B8A6EE"/>
    <w:lvl w:ilvl="0" w:tplc="9ADEE270">
      <w:start w:val="1"/>
      <w:numFmt w:val="decimal"/>
      <w:lvlText w:val="%1"/>
      <w:lvlJc w:val="right"/>
      <w:pPr>
        <w:ind w:left="785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32CC9"/>
    <w:multiLevelType w:val="hybridMultilevel"/>
    <w:tmpl w:val="CFB4AFAE"/>
    <w:lvl w:ilvl="0" w:tplc="CAE8C8D2">
      <w:start w:val="1"/>
      <w:numFmt w:val="decimal"/>
      <w:lvlText w:val="%1"/>
      <w:lvlJc w:val="righ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7B51"/>
    <w:multiLevelType w:val="hybridMultilevel"/>
    <w:tmpl w:val="4E06C80E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50C21"/>
    <w:multiLevelType w:val="hybridMultilevel"/>
    <w:tmpl w:val="00421B38"/>
    <w:lvl w:ilvl="0" w:tplc="439887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DD0EE9"/>
    <w:multiLevelType w:val="hybridMultilevel"/>
    <w:tmpl w:val="6A0CD8E6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1A3169"/>
    <w:multiLevelType w:val="hybridMultilevel"/>
    <w:tmpl w:val="92381876"/>
    <w:lvl w:ilvl="0" w:tplc="9ADEE270">
      <w:start w:val="1"/>
      <w:numFmt w:val="decimal"/>
      <w:lvlText w:val="%1"/>
      <w:lvlJc w:val="right"/>
      <w:pPr>
        <w:ind w:left="644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261A615C"/>
    <w:multiLevelType w:val="hybridMultilevel"/>
    <w:tmpl w:val="6D5E2FCA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286945"/>
    <w:multiLevelType w:val="hybridMultilevel"/>
    <w:tmpl w:val="6A0CD8E6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446A96"/>
    <w:multiLevelType w:val="hybridMultilevel"/>
    <w:tmpl w:val="FDB8088A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64352"/>
    <w:multiLevelType w:val="hybridMultilevel"/>
    <w:tmpl w:val="6A0CD8E6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4C2030"/>
    <w:multiLevelType w:val="hybridMultilevel"/>
    <w:tmpl w:val="CA8E3B2A"/>
    <w:lvl w:ilvl="0" w:tplc="C882A21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C22CCA"/>
    <w:multiLevelType w:val="hybridMultilevel"/>
    <w:tmpl w:val="F0E078FE"/>
    <w:lvl w:ilvl="0" w:tplc="79845BF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BB7C84"/>
    <w:multiLevelType w:val="hybridMultilevel"/>
    <w:tmpl w:val="E2FEC150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8B76C7"/>
    <w:multiLevelType w:val="hybridMultilevel"/>
    <w:tmpl w:val="6D5E2FCA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C5E7E"/>
    <w:multiLevelType w:val="hybridMultilevel"/>
    <w:tmpl w:val="CF28E84C"/>
    <w:lvl w:ilvl="0" w:tplc="9ADEE270">
      <w:start w:val="1"/>
      <w:numFmt w:val="decimal"/>
      <w:lvlText w:val="%1"/>
      <w:lvlJc w:val="right"/>
      <w:pPr>
        <w:ind w:left="644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672CBF"/>
    <w:multiLevelType w:val="hybridMultilevel"/>
    <w:tmpl w:val="6D5E2FCA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87763A"/>
    <w:multiLevelType w:val="hybridMultilevel"/>
    <w:tmpl w:val="C1D49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6533"/>
    <w:multiLevelType w:val="hybridMultilevel"/>
    <w:tmpl w:val="3A04F616"/>
    <w:lvl w:ilvl="0" w:tplc="9ADEE270">
      <w:start w:val="1"/>
      <w:numFmt w:val="decimal"/>
      <w:lvlText w:val="%1"/>
      <w:lvlJc w:val="right"/>
      <w:pPr>
        <w:ind w:left="752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60573C"/>
    <w:multiLevelType w:val="hybridMultilevel"/>
    <w:tmpl w:val="DD1C1A36"/>
    <w:lvl w:ilvl="0" w:tplc="F878B9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9556B86"/>
    <w:multiLevelType w:val="hybridMultilevel"/>
    <w:tmpl w:val="92381876"/>
    <w:lvl w:ilvl="0" w:tplc="9ADEE270">
      <w:start w:val="1"/>
      <w:numFmt w:val="decimal"/>
      <w:lvlText w:val="%1"/>
      <w:lvlJc w:val="right"/>
      <w:pPr>
        <w:ind w:left="644" w:hanging="360"/>
      </w:pPr>
      <w:rPr>
        <w:rFonts w:cs="Times New Roman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5C3525B4"/>
    <w:multiLevelType w:val="hybridMultilevel"/>
    <w:tmpl w:val="E3166B7C"/>
    <w:lvl w:ilvl="0" w:tplc="D91A59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2950B21"/>
    <w:multiLevelType w:val="hybridMultilevel"/>
    <w:tmpl w:val="5D04B5A4"/>
    <w:lvl w:ilvl="0" w:tplc="CAE8C8D2">
      <w:start w:val="1"/>
      <w:numFmt w:val="decimal"/>
      <w:lvlText w:val="%1"/>
      <w:lvlJc w:val="righ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60B82"/>
    <w:multiLevelType w:val="hybridMultilevel"/>
    <w:tmpl w:val="50065C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32A00"/>
    <w:multiLevelType w:val="hybridMultilevel"/>
    <w:tmpl w:val="D756BB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5362C"/>
    <w:multiLevelType w:val="hybridMultilevel"/>
    <w:tmpl w:val="A9BE815C"/>
    <w:lvl w:ilvl="0" w:tplc="30B01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573B2A"/>
    <w:multiLevelType w:val="hybridMultilevel"/>
    <w:tmpl w:val="E8F48E6A"/>
    <w:lvl w:ilvl="0" w:tplc="E88288EA">
      <w:start w:val="1"/>
      <w:numFmt w:val="decimal"/>
      <w:lvlText w:val="%1"/>
      <w:lvlJc w:val="left"/>
      <w:pPr>
        <w:ind w:left="866" w:hanging="582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16B22"/>
    <w:multiLevelType w:val="hybridMultilevel"/>
    <w:tmpl w:val="A2A4E8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8"/>
  </w:num>
  <w:num w:numId="5">
    <w:abstractNumId w:val="3"/>
  </w:num>
  <w:num w:numId="6">
    <w:abstractNumId w:val="28"/>
  </w:num>
  <w:num w:numId="7">
    <w:abstractNumId w:val="0"/>
  </w:num>
  <w:num w:numId="8">
    <w:abstractNumId w:val="27"/>
  </w:num>
  <w:num w:numId="9">
    <w:abstractNumId w:val="31"/>
  </w:num>
  <w:num w:numId="10">
    <w:abstractNumId w:val="10"/>
  </w:num>
  <w:num w:numId="11">
    <w:abstractNumId w:val="19"/>
  </w:num>
  <w:num w:numId="12">
    <w:abstractNumId w:val="1"/>
  </w:num>
  <w:num w:numId="13">
    <w:abstractNumId w:val="18"/>
  </w:num>
  <w:num w:numId="14">
    <w:abstractNumId w:val="23"/>
  </w:num>
  <w:num w:numId="15">
    <w:abstractNumId w:val="33"/>
  </w:num>
  <w:num w:numId="16">
    <w:abstractNumId w:val="7"/>
  </w:num>
  <w:num w:numId="17">
    <w:abstractNumId w:val="30"/>
  </w:num>
  <w:num w:numId="18">
    <w:abstractNumId w:val="29"/>
  </w:num>
  <w:num w:numId="19">
    <w:abstractNumId w:val="2"/>
  </w:num>
  <w:num w:numId="20">
    <w:abstractNumId w:val="15"/>
  </w:num>
  <w:num w:numId="21">
    <w:abstractNumId w:val="21"/>
  </w:num>
  <w:num w:numId="22">
    <w:abstractNumId w:val="11"/>
  </w:num>
  <w:num w:numId="23">
    <w:abstractNumId w:val="4"/>
  </w:num>
  <w:num w:numId="24">
    <w:abstractNumId w:val="14"/>
  </w:num>
  <w:num w:numId="25">
    <w:abstractNumId w:val="16"/>
  </w:num>
  <w:num w:numId="26">
    <w:abstractNumId w:val="6"/>
  </w:num>
  <w:num w:numId="27">
    <w:abstractNumId w:val="24"/>
  </w:num>
  <w:num w:numId="28">
    <w:abstractNumId w:val="9"/>
  </w:num>
  <w:num w:numId="29">
    <w:abstractNumId w:val="13"/>
  </w:num>
  <w:num w:numId="30">
    <w:abstractNumId w:val="20"/>
  </w:num>
  <w:num w:numId="31">
    <w:abstractNumId w:val="22"/>
  </w:num>
  <w:num w:numId="32">
    <w:abstractNumId w:val="26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6"/>
    <w:rsid w:val="00012E18"/>
    <w:rsid w:val="000925DF"/>
    <w:rsid w:val="000A52E9"/>
    <w:rsid w:val="000F2F56"/>
    <w:rsid w:val="000F2F76"/>
    <w:rsid w:val="0012568B"/>
    <w:rsid w:val="001D0C9B"/>
    <w:rsid w:val="001F1BDD"/>
    <w:rsid w:val="00252F16"/>
    <w:rsid w:val="00261009"/>
    <w:rsid w:val="00273778"/>
    <w:rsid w:val="002770B6"/>
    <w:rsid w:val="002927E6"/>
    <w:rsid w:val="002E3B00"/>
    <w:rsid w:val="003348ED"/>
    <w:rsid w:val="003442BF"/>
    <w:rsid w:val="00392761"/>
    <w:rsid w:val="003A2ADC"/>
    <w:rsid w:val="003A5706"/>
    <w:rsid w:val="003D02A2"/>
    <w:rsid w:val="00485FD1"/>
    <w:rsid w:val="004C18D3"/>
    <w:rsid w:val="004C2B1E"/>
    <w:rsid w:val="00535F25"/>
    <w:rsid w:val="005943C3"/>
    <w:rsid w:val="005A2197"/>
    <w:rsid w:val="005B2C63"/>
    <w:rsid w:val="005E79B1"/>
    <w:rsid w:val="00656A88"/>
    <w:rsid w:val="00672BB2"/>
    <w:rsid w:val="006E691C"/>
    <w:rsid w:val="006F0599"/>
    <w:rsid w:val="007904FA"/>
    <w:rsid w:val="007A2B9A"/>
    <w:rsid w:val="007D5C76"/>
    <w:rsid w:val="008117E5"/>
    <w:rsid w:val="00820566"/>
    <w:rsid w:val="008373C5"/>
    <w:rsid w:val="00867015"/>
    <w:rsid w:val="008F3E0C"/>
    <w:rsid w:val="00902FF6"/>
    <w:rsid w:val="00933515"/>
    <w:rsid w:val="009422B7"/>
    <w:rsid w:val="0098733C"/>
    <w:rsid w:val="009E20A0"/>
    <w:rsid w:val="00A07F66"/>
    <w:rsid w:val="00A37C7A"/>
    <w:rsid w:val="00A54748"/>
    <w:rsid w:val="00A64B72"/>
    <w:rsid w:val="00A80EAE"/>
    <w:rsid w:val="00A8399F"/>
    <w:rsid w:val="00AC05A9"/>
    <w:rsid w:val="00B83902"/>
    <w:rsid w:val="00B90993"/>
    <w:rsid w:val="00B923CF"/>
    <w:rsid w:val="00BD14E7"/>
    <w:rsid w:val="00BD5D59"/>
    <w:rsid w:val="00BE5D18"/>
    <w:rsid w:val="00C27063"/>
    <w:rsid w:val="00C47A30"/>
    <w:rsid w:val="00CA0525"/>
    <w:rsid w:val="00CC2A92"/>
    <w:rsid w:val="00CD7A17"/>
    <w:rsid w:val="00CE071F"/>
    <w:rsid w:val="00DB3261"/>
    <w:rsid w:val="00E02D0A"/>
    <w:rsid w:val="00E14115"/>
    <w:rsid w:val="00EF7A8A"/>
    <w:rsid w:val="00F141EC"/>
    <w:rsid w:val="00F3451B"/>
    <w:rsid w:val="00F51915"/>
    <w:rsid w:val="00F71740"/>
    <w:rsid w:val="00F92588"/>
    <w:rsid w:val="00FA4263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94F7-1CCF-4317-BD76-4A219FFA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F5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0F2F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2F5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6">
    <w:name w:val="Верхній колонтитул Знак"/>
    <w:link w:val="a5"/>
    <w:uiPriority w:val="99"/>
    <w:rsid w:val="000F2F5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F2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F2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0F2F56"/>
    <w:pPr>
      <w:tabs>
        <w:tab w:val="center" w:pos="4819"/>
        <w:tab w:val="right" w:pos="9639"/>
      </w:tabs>
      <w:spacing w:after="0" w:line="240" w:lineRule="auto"/>
    </w:pPr>
    <w:rPr>
      <w:rFonts w:eastAsia="Times New Roman"/>
    </w:rPr>
  </w:style>
  <w:style w:type="character" w:customStyle="1" w:styleId="aa">
    <w:name w:val="Нижній колонтитул Знак"/>
    <w:link w:val="a9"/>
    <w:uiPriority w:val="99"/>
    <w:rsid w:val="000F2F56"/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rsid w:val="000F2F5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rsid w:val="000F2F56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uiPriority w:val="99"/>
    <w:rsid w:val="000F2F5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0F2F56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af">
    <w:name w:val="Текст примітки Знак"/>
    <w:link w:val="ae"/>
    <w:uiPriority w:val="99"/>
    <w:rsid w:val="000F2F56"/>
    <w:rPr>
      <w:rFonts w:eastAsia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0F2F56"/>
    <w:rPr>
      <w:b/>
      <w:bCs/>
    </w:rPr>
  </w:style>
  <w:style w:type="character" w:customStyle="1" w:styleId="af1">
    <w:name w:val="Тема примітки Знак"/>
    <w:link w:val="af0"/>
    <w:uiPriority w:val="99"/>
    <w:rsid w:val="000F2F56"/>
    <w:rPr>
      <w:rFonts w:eastAsia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0F2F56"/>
    <w:rPr>
      <w:rFonts w:eastAsia="Times New Roman"/>
      <w:sz w:val="22"/>
      <w:szCs w:val="22"/>
      <w:lang w:eastAsia="en-US"/>
    </w:rPr>
  </w:style>
  <w:style w:type="numbering" w:customStyle="1" w:styleId="1">
    <w:name w:val="Немає списку1"/>
    <w:next w:val="a2"/>
    <w:uiPriority w:val="99"/>
    <w:semiHidden/>
    <w:unhideWhenUsed/>
    <w:rsid w:val="000F2F56"/>
  </w:style>
  <w:style w:type="character" w:styleId="af3">
    <w:name w:val="Strong"/>
    <w:uiPriority w:val="22"/>
    <w:qFormat/>
    <w:rsid w:val="000F2F56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0F2F56"/>
    <w:pPr>
      <w:spacing w:after="0" w:line="240" w:lineRule="auto"/>
    </w:pPr>
    <w:rPr>
      <w:sz w:val="20"/>
      <w:szCs w:val="20"/>
    </w:rPr>
  </w:style>
  <w:style w:type="character" w:customStyle="1" w:styleId="af5">
    <w:name w:val="Текст виноски Знак"/>
    <w:link w:val="af4"/>
    <w:uiPriority w:val="99"/>
    <w:semiHidden/>
    <w:rsid w:val="000F2F56"/>
    <w:rPr>
      <w:sz w:val="20"/>
      <w:szCs w:val="20"/>
    </w:rPr>
  </w:style>
  <w:style w:type="character" w:styleId="af6">
    <w:name w:val="footnote reference"/>
    <w:uiPriority w:val="99"/>
    <w:semiHidden/>
    <w:unhideWhenUsed/>
    <w:rsid w:val="000F2F56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0F2F56"/>
  </w:style>
  <w:style w:type="paragraph" w:styleId="af7">
    <w:name w:val="endnote text"/>
    <w:basedOn w:val="a"/>
    <w:link w:val="af8"/>
    <w:uiPriority w:val="99"/>
    <w:semiHidden/>
    <w:unhideWhenUsed/>
    <w:rsid w:val="000F2F56"/>
    <w:pPr>
      <w:spacing w:after="0" w:line="240" w:lineRule="auto"/>
    </w:pPr>
    <w:rPr>
      <w:sz w:val="20"/>
      <w:szCs w:val="20"/>
    </w:rPr>
  </w:style>
  <w:style w:type="character" w:customStyle="1" w:styleId="af8">
    <w:name w:val="Текст кінцевої виноски Знак"/>
    <w:link w:val="af7"/>
    <w:uiPriority w:val="99"/>
    <w:semiHidden/>
    <w:rsid w:val="000F2F56"/>
    <w:rPr>
      <w:sz w:val="20"/>
      <w:szCs w:val="20"/>
    </w:rPr>
  </w:style>
  <w:style w:type="character" w:styleId="af9">
    <w:name w:val="endnote reference"/>
    <w:uiPriority w:val="99"/>
    <w:semiHidden/>
    <w:unhideWhenUsed/>
    <w:rsid w:val="000F2F56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F2F56"/>
  </w:style>
  <w:style w:type="table" w:customStyle="1" w:styleId="11">
    <w:name w:val="Сетка таблицы1"/>
    <w:basedOn w:val="a1"/>
    <w:next w:val="a4"/>
    <w:uiPriority w:val="59"/>
    <w:rsid w:val="000F2F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672BB2"/>
    <w:rPr>
      <w:i/>
      <w:iCs/>
      <w:color w:val="000000"/>
    </w:rPr>
  </w:style>
  <w:style w:type="character" w:customStyle="1" w:styleId="st131">
    <w:name w:val="st131"/>
    <w:uiPriority w:val="99"/>
    <w:rsid w:val="00672BB2"/>
    <w:rPr>
      <w:i/>
      <w:iCs/>
      <w:color w:val="0000FF"/>
    </w:rPr>
  </w:style>
  <w:style w:type="character" w:customStyle="1" w:styleId="st46">
    <w:name w:val="st46"/>
    <w:uiPriority w:val="99"/>
    <w:rsid w:val="00672BB2"/>
    <w:rPr>
      <w:i/>
      <w:iCs/>
      <w:color w:val="000000"/>
    </w:rPr>
  </w:style>
  <w:style w:type="character" w:customStyle="1" w:styleId="st42">
    <w:name w:val="st42"/>
    <w:uiPriority w:val="99"/>
    <w:rsid w:val="00AC05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86735</Words>
  <Characters>49440</Characters>
  <Application>Microsoft Office Word</Application>
  <DocSecurity>0</DocSecurity>
  <Lines>412</Lines>
  <Paragraphs>271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dcterms:created xsi:type="dcterms:W3CDTF">2022-10-24T08:42:00Z</dcterms:created>
  <dcterms:modified xsi:type="dcterms:W3CDTF">2022-10-24T11:01:00Z</dcterms:modified>
</cp:coreProperties>
</file>