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89181D" w:rsidRDefault="00FC0796" w:rsidP="0089181D">
      <w:pPr>
        <w:spacing w:before="40" w:after="40"/>
        <w:ind w:left="3828" w:right="-568"/>
        <w:jc w:val="center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Додаток 10</w:t>
      </w:r>
      <w:r w:rsidRPr="0089181D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pStyle w:val="a5"/>
        <w:ind w:left="4536" w:firstLine="0"/>
        <w:rPr>
          <w:rFonts w:ascii="Times New Roman" w:hAnsi="Times New Roman"/>
          <w:sz w:val="28"/>
          <w:szCs w:val="28"/>
        </w:rPr>
      </w:pPr>
      <w:r w:rsidRPr="0089181D">
        <w:rPr>
          <w:rFonts w:ascii="Times New Roman" w:hAnsi="Times New Roman"/>
          <w:sz w:val="24"/>
          <w:szCs w:val="24"/>
        </w:rPr>
        <w:t>____________________________</w:t>
      </w:r>
      <w:r w:rsidR="0089181D" w:rsidRPr="0089181D">
        <w:rPr>
          <w:rFonts w:ascii="Times New Roman" w:hAnsi="Times New Roman"/>
          <w:sz w:val="24"/>
          <w:szCs w:val="24"/>
        </w:rPr>
        <w:t>_</w:t>
      </w:r>
      <w:r w:rsidRPr="0089181D">
        <w:rPr>
          <w:rFonts w:ascii="Times New Roman" w:hAnsi="Times New Roman"/>
          <w:sz w:val="24"/>
          <w:szCs w:val="24"/>
        </w:rPr>
        <w:t>___</w:t>
      </w:r>
    </w:p>
    <w:p w:rsidR="00FC0796" w:rsidRDefault="00FC0796" w:rsidP="0089181D">
      <w:pPr>
        <w:pStyle w:val="a5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89181D" w:rsidRDefault="00FC0796" w:rsidP="00FC0796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  <w:lang w:val="x-none" w:eastAsia="en-US"/>
        </w:rPr>
      </w:pPr>
      <w:r w:rsidRPr="0089181D">
        <w:rPr>
          <w:rFonts w:ascii="Times New Roman" w:hAnsi="Times New Roman"/>
          <w:b/>
          <w:sz w:val="28"/>
          <w:szCs w:val="28"/>
        </w:rPr>
        <w:t>ЗАЯВА</w:t>
      </w:r>
      <w:r w:rsidRPr="0089181D">
        <w:rPr>
          <w:rFonts w:ascii="Times New Roman" w:hAnsi="Times New Roman"/>
          <w:b/>
          <w:sz w:val="28"/>
          <w:szCs w:val="28"/>
        </w:rPr>
        <w:br/>
        <w:t>про зупинення дії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  <w:r w:rsidRPr="0089181D">
        <w:rPr>
          <w:rFonts w:ascii="Times New Roman" w:hAnsi="Times New Roman"/>
          <w:b/>
          <w:sz w:val="22"/>
          <w:szCs w:val="22"/>
        </w:rPr>
        <w:t xml:space="preserve">, </w:t>
      </w:r>
      <w:r w:rsidRPr="0089181D">
        <w:rPr>
          <w:rFonts w:ascii="Times New Roman" w:hAnsi="Times New Roman"/>
          <w:b/>
          <w:sz w:val="28"/>
          <w:szCs w:val="28"/>
        </w:rPr>
        <w:t>повністю або частково</w:t>
      </w:r>
    </w:p>
    <w:p w:rsidR="00FC0796" w:rsidRPr="0089181D" w:rsidRDefault="00FC0796" w:rsidP="00FC0796">
      <w:pPr>
        <w:pStyle w:val="a5"/>
        <w:tabs>
          <w:tab w:val="left" w:pos="9071"/>
        </w:tabs>
        <w:ind w:right="-1"/>
        <w:rPr>
          <w:rFonts w:ascii="Times New Roman" w:hAnsi="Times New Roman"/>
          <w:sz w:val="24"/>
          <w:szCs w:val="24"/>
          <w:u w:val="single"/>
          <w:lang w:val="ru-RU"/>
        </w:rPr>
      </w:pPr>
      <w:r w:rsidRPr="0089181D">
        <w:rPr>
          <w:rFonts w:ascii="Times New Roman" w:hAnsi="Times New Roman"/>
          <w:sz w:val="24"/>
          <w:szCs w:val="24"/>
        </w:rPr>
        <w:t>Ліцензіат</w:t>
      </w:r>
      <w:r w:rsidR="0089181D" w:rsidRPr="0089181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</w:t>
      </w:r>
    </w:p>
    <w:p w:rsidR="00FC0796" w:rsidRDefault="00FC0796" w:rsidP="00FC0796">
      <w:pPr>
        <w:pStyle w:val="a5"/>
        <w:spacing w:before="0"/>
        <w:ind w:left="1843"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(найменування юридичної особи / прізвище, власне і</w:t>
      </w:r>
      <w:r w:rsidR="0089181D">
        <w:rPr>
          <w:rFonts w:ascii="Times New Roman" w:hAnsi="Times New Roman"/>
          <w:sz w:val="20"/>
        </w:rPr>
        <w:t>м’я, по батькові (за наявності)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фізичної особи </w:t>
      </w:r>
      <w:r w:rsidR="00B47B22" w:rsidRPr="00B47B2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місцезнаходження юридичної особи / місце реєстрації фізичної особи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для юридичних осіб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реєстраційний номер облікової картки платника податків або серія (за наявності),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89181D" w:rsidRPr="0089181D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свої релігійні переконання від прийняття реєстраційного номера облікової картки платника податків)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2736"/>
        <w:gridCol w:w="3096"/>
        <w:gridCol w:w="3396"/>
      </w:tblGrid>
      <w:tr w:rsidR="00FC0796" w:rsidRPr="00707A49" w:rsidTr="00F229BD">
        <w:trPr>
          <w:trHeight w:val="20"/>
        </w:trPr>
        <w:tc>
          <w:tcPr>
            <w:tcW w:w="149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664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3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>
      <w:pPr>
        <w:ind w:right="-1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5"/>
        <w:gridCol w:w="4356"/>
      </w:tblGrid>
      <w:tr w:rsidR="00FC0796" w:rsidRPr="00707A49" w:rsidTr="00F229BD">
        <w:tc>
          <w:tcPr>
            <w:tcW w:w="2661" w:type="pct"/>
            <w:hideMark/>
          </w:tcPr>
          <w:p w:rsidR="00FC0796" w:rsidRPr="0089181D" w:rsidRDefault="00FC0796" w:rsidP="00F229BD">
            <w:pPr>
              <w:pStyle w:val="a5"/>
              <w:spacing w:line="276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339" w:type="pct"/>
            <w:vAlign w:val="bottom"/>
            <w:hideMark/>
          </w:tcPr>
          <w:p w:rsidR="00FC0796" w:rsidRPr="0089181D" w:rsidRDefault="00FC0796" w:rsidP="00F229BD">
            <w:pPr>
              <w:pStyle w:val="a5"/>
              <w:spacing w:line="276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9181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89181D">
              <w:rPr>
                <w:rFonts w:ascii="Times New Roman" w:hAnsi="Times New Roman"/>
                <w:sz w:val="24"/>
                <w:szCs w:val="24"/>
              </w:rPr>
              <w:t>__________________,</w:t>
            </w:r>
          </w:p>
        </w:tc>
      </w:tr>
    </w:tbl>
    <w:p w:rsidR="00FC0796" w:rsidRPr="0089181D" w:rsidRDefault="00FC0796" w:rsidP="00FC0796">
      <w:pPr>
        <w:pStyle w:val="a5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просить зупинити дію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</w:t>
      </w:r>
    </w:p>
    <w:p w:rsidR="00FC0796" w:rsidRPr="0089181D" w:rsidRDefault="00FC0796" w:rsidP="00FC0796">
      <w:pPr>
        <w:pStyle w:val="a5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89181D">
        <w:rPr>
          <w:rFonts w:ascii="Times New Roman" w:hAnsi="Times New Roman"/>
          <w:sz w:val="24"/>
          <w:szCs w:val="24"/>
        </w:rPr>
        <w:t>повністю</w:t>
      </w:r>
    </w:p>
    <w:p w:rsidR="00FC0796" w:rsidRPr="0089181D" w:rsidRDefault="00FC0796" w:rsidP="00FC0796">
      <w:pPr>
        <w:pStyle w:val="a5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89181D">
        <w:rPr>
          <w:rFonts w:ascii="Times New Roman" w:hAnsi="Times New Roman"/>
          <w:sz w:val="24"/>
          <w:szCs w:val="24"/>
        </w:rPr>
        <w:t>частково</w:t>
      </w:r>
    </w:p>
    <w:p w:rsidR="00FC0796" w:rsidRPr="00FD0EE6" w:rsidRDefault="00FC0796" w:rsidP="00FC0796">
      <w:pPr>
        <w:pStyle w:val="a5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</w:t>
      </w:r>
      <w:r w:rsidR="0089181D">
        <w:rPr>
          <w:rFonts w:ascii="Times New Roman" w:hAnsi="Times New Roman"/>
          <w:sz w:val="24"/>
          <w:szCs w:val="24"/>
        </w:rPr>
        <w:t>_______________________________</w:t>
      </w:r>
      <w:r w:rsidR="0089181D" w:rsidRPr="00FD0EE6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 разі часткового зупинення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  <w:t>яку буде зупинено)</w:t>
      </w:r>
    </w:p>
    <w:p w:rsidR="00FC0796" w:rsidRPr="0089181D" w:rsidRDefault="00FC0796" w:rsidP="00FC079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Місця провадження господарської діяльності, у яких частково зупиняється дія ліцензії:</w:t>
      </w:r>
    </w:p>
    <w:tbl>
      <w:tblPr>
        <w:tblW w:w="4995" w:type="pct"/>
        <w:jc w:val="center"/>
        <w:tblLook w:val="01E0" w:firstRow="1" w:lastRow="1" w:firstColumn="1" w:lastColumn="1" w:noHBand="0" w:noVBand="0"/>
      </w:tblPr>
      <w:tblGrid>
        <w:gridCol w:w="2184"/>
        <w:gridCol w:w="2490"/>
        <w:gridCol w:w="4388"/>
      </w:tblGrid>
      <w:tr w:rsidR="00FC0796" w:rsidRPr="0089181D" w:rsidTr="00F229BD">
        <w:trPr>
          <w:jc w:val="center"/>
        </w:trPr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</w:tr>
    </w:tbl>
    <w:p w:rsidR="00FC0796" w:rsidRPr="0089181D" w:rsidRDefault="00FC0796" w:rsidP="00FC079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 445 (Офіційний вісник України, 2016р., № 57, ст. 1974), ознайомлений і зобов’язуюсь їх виконувати.</w:t>
      </w:r>
    </w:p>
    <w:p w:rsidR="00FC0796" w:rsidRDefault="00FC0796" w:rsidP="00FC0796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89181D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89181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89181D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Pr="0089181D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  _____________ 20__ р.</w:t>
      </w:r>
    </w:p>
    <w:sectPr w:rsidR="00FC0796" w:rsidRPr="0089181D" w:rsidSect="00FD0EE6">
      <w:headerReference w:type="even" r:id="rId7"/>
      <w:pgSz w:w="11906" w:h="16838" w:code="9"/>
      <w:pgMar w:top="284" w:right="1134" w:bottom="142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CC" w:rsidRDefault="00301BCC">
      <w:r>
        <w:separator/>
      </w:r>
    </w:p>
  </w:endnote>
  <w:endnote w:type="continuationSeparator" w:id="0">
    <w:p w:rsidR="00301BCC" w:rsidRDefault="003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CC" w:rsidRDefault="00301BCC">
      <w:r>
        <w:separator/>
      </w:r>
    </w:p>
  </w:footnote>
  <w:footnote w:type="continuationSeparator" w:id="0">
    <w:p w:rsidR="00301BCC" w:rsidRDefault="0030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A7E40"/>
    <w:rsid w:val="002D7E52"/>
    <w:rsid w:val="00301BCC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9181D"/>
    <w:rsid w:val="008C5FB9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47B22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91455-38A4-47C4-ADBF-AF8E1C0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3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3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39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2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cp:lastPrinted>2002-04-19T12:13:00Z</cp:lastPrinted>
  <dcterms:created xsi:type="dcterms:W3CDTF">2022-12-01T13:11:00Z</dcterms:created>
  <dcterms:modified xsi:type="dcterms:W3CDTF">2022-12-02T09:52:00Z</dcterms:modified>
</cp:coreProperties>
</file>