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2090" w14:textId="77777777" w:rsidR="00F714BD" w:rsidRPr="00E85080" w:rsidRDefault="00F714BD" w:rsidP="00F714BD">
      <w:pPr>
        <w:pStyle w:val="a4"/>
        <w:widowControl/>
        <w:spacing w:line="276" w:lineRule="auto"/>
        <w:ind w:left="4536"/>
        <w:jc w:val="center"/>
        <w:rPr>
          <w:spacing w:val="0"/>
          <w:kern w:val="0"/>
          <w:position w:val="0"/>
          <w:sz w:val="28"/>
          <w:szCs w:val="28"/>
          <w:lang w:val="ru-RU"/>
        </w:rPr>
      </w:pPr>
      <w:bookmarkStart w:id="0" w:name="_GoBack"/>
      <w:bookmarkEnd w:id="0"/>
    </w:p>
    <w:p w14:paraId="5D4A997F" w14:textId="77777777" w:rsidR="00454CD8" w:rsidRPr="00353F1F" w:rsidRDefault="00364CA6" w:rsidP="00111CDF">
      <w:pPr>
        <w:pStyle w:val="a4"/>
        <w:widowControl/>
        <w:spacing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353F1F">
        <w:rPr>
          <w:b/>
          <w:spacing w:val="0"/>
          <w:kern w:val="0"/>
          <w:position w:val="0"/>
          <w:sz w:val="28"/>
          <w:szCs w:val="28"/>
          <w:lang w:val="uk-UA"/>
        </w:rPr>
        <w:t>ТЕХНІЧНИЙ РЕГЛАМЕНТ</w:t>
      </w:r>
    </w:p>
    <w:p w14:paraId="1BF61BE9" w14:textId="322B17F8" w:rsidR="00454CD8" w:rsidRPr="00E85080" w:rsidRDefault="00364CA6" w:rsidP="00F714BD">
      <w:pPr>
        <w:pStyle w:val="a4"/>
        <w:widowControl/>
        <w:spacing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ru-RU"/>
        </w:rPr>
      </w:pPr>
      <w:r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щодо вимог </w:t>
      </w:r>
      <w:r w:rsidR="00B428E2" w:rsidRPr="00353F1F">
        <w:rPr>
          <w:b/>
          <w:spacing w:val="0"/>
          <w:kern w:val="0"/>
          <w:position w:val="0"/>
          <w:sz w:val="28"/>
          <w:szCs w:val="28"/>
          <w:lang w:val="uk-UA"/>
        </w:rPr>
        <w:t>до</w:t>
      </w:r>
      <w:r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екодизайну для</w:t>
      </w:r>
      <w:r w:rsidR="00D32387"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353F1F" w:rsidRPr="00353F1F">
        <w:rPr>
          <w:b/>
          <w:spacing w:val="0"/>
          <w:kern w:val="0"/>
          <w:position w:val="0"/>
          <w:sz w:val="28"/>
          <w:szCs w:val="28"/>
          <w:lang w:val="uk-UA"/>
        </w:rPr>
        <w:t>кондиціонерів</w:t>
      </w:r>
      <w:r w:rsidR="00027D0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353F1F"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</w:p>
    <w:p w14:paraId="683DE6F3" w14:textId="77777777" w:rsidR="00364CA6" w:rsidRPr="00191357" w:rsidRDefault="00364CA6" w:rsidP="00111CDF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191357">
        <w:rPr>
          <w:b/>
          <w:spacing w:val="0"/>
          <w:kern w:val="0"/>
          <w:position w:val="0"/>
          <w:sz w:val="28"/>
          <w:szCs w:val="28"/>
          <w:lang w:val="uk-UA"/>
        </w:rPr>
        <w:t>Загальна частина</w:t>
      </w:r>
    </w:p>
    <w:p w14:paraId="1B9C999D" w14:textId="73A9513D" w:rsidR="00C4599D" w:rsidRDefault="00830E67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1. </w:t>
      </w:r>
      <w:r w:rsidR="00AD5EB1"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405857" w:rsidRPr="00191357">
        <w:rPr>
          <w:spacing w:val="0"/>
          <w:kern w:val="0"/>
          <w:position w:val="0"/>
          <w:sz w:val="28"/>
          <w:szCs w:val="28"/>
          <w:lang w:val="uk-UA"/>
        </w:rPr>
        <w:t>Цей Технічний р</w:t>
      </w:r>
      <w:r w:rsidR="00B92499"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егламент встановлює вимоги до екодизайну щодо </w:t>
      </w:r>
      <w:r w:rsidR="00920456" w:rsidRPr="00191357">
        <w:rPr>
          <w:spacing w:val="0"/>
          <w:kern w:val="0"/>
          <w:position w:val="0"/>
          <w:sz w:val="28"/>
          <w:szCs w:val="28"/>
          <w:lang w:val="uk-UA"/>
        </w:rPr>
        <w:t>введення в обіг</w:t>
      </w:r>
      <w:r w:rsidR="00B92499"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C4599D" w:rsidRPr="00C4599D">
        <w:rPr>
          <w:spacing w:val="0"/>
          <w:kern w:val="0"/>
          <w:position w:val="0"/>
          <w:sz w:val="28"/>
          <w:szCs w:val="28"/>
          <w:lang w:val="uk-UA"/>
        </w:rPr>
        <w:t>кондиціонерів</w:t>
      </w:r>
      <w:r w:rsidR="00027D0F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C4599D" w:rsidRPr="00C4599D">
        <w:rPr>
          <w:lang w:val="ru-RU"/>
        </w:rPr>
        <w:t xml:space="preserve"> </w:t>
      </w:r>
      <w:r w:rsidR="00C4599D" w:rsidRPr="00C4599D">
        <w:rPr>
          <w:spacing w:val="0"/>
          <w:kern w:val="0"/>
          <w:position w:val="0"/>
          <w:sz w:val="28"/>
          <w:szCs w:val="28"/>
          <w:lang w:val="uk-UA"/>
        </w:rPr>
        <w:t>з номінальною потужністю ≤ 12 кВт</w:t>
      </w:r>
      <w:r w:rsidR="00B92499" w:rsidRPr="00C4599D">
        <w:rPr>
          <w:spacing w:val="0"/>
          <w:kern w:val="0"/>
          <w:position w:val="0"/>
          <w:sz w:val="28"/>
          <w:szCs w:val="28"/>
          <w:lang w:val="uk-UA"/>
        </w:rPr>
        <w:t>, що живляться від електро</w:t>
      </w:r>
      <w:r w:rsidR="002D4DEB" w:rsidRPr="00C4599D">
        <w:rPr>
          <w:spacing w:val="0"/>
          <w:kern w:val="0"/>
          <w:position w:val="0"/>
          <w:sz w:val="28"/>
          <w:szCs w:val="28"/>
          <w:lang w:val="uk-UA"/>
        </w:rPr>
        <w:t>мережі</w:t>
      </w:r>
      <w:r w:rsidR="00C4599D">
        <w:rPr>
          <w:spacing w:val="0"/>
          <w:kern w:val="0"/>
          <w:position w:val="0"/>
          <w:sz w:val="28"/>
          <w:szCs w:val="28"/>
          <w:lang w:val="uk-UA"/>
        </w:rPr>
        <w:t>,</w:t>
      </w:r>
      <w:r w:rsidR="00B92499" w:rsidRPr="00C4599D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C4599D">
        <w:rPr>
          <w:spacing w:val="0"/>
          <w:kern w:val="0"/>
          <w:position w:val="0"/>
          <w:sz w:val="28"/>
          <w:szCs w:val="28"/>
          <w:lang w:val="uk-UA"/>
        </w:rPr>
        <w:t xml:space="preserve">призначених для охолодження або </w:t>
      </w:r>
      <w:r w:rsidR="00394612">
        <w:rPr>
          <w:spacing w:val="0"/>
          <w:kern w:val="0"/>
          <w:position w:val="0"/>
          <w:sz w:val="28"/>
          <w:szCs w:val="28"/>
          <w:lang w:val="uk-UA"/>
        </w:rPr>
        <w:t>підігріву повітря</w:t>
      </w:r>
      <w:r w:rsidR="00C4599D">
        <w:rPr>
          <w:spacing w:val="0"/>
          <w:kern w:val="0"/>
          <w:position w:val="0"/>
          <w:sz w:val="28"/>
          <w:szCs w:val="28"/>
          <w:lang w:val="uk-UA"/>
        </w:rPr>
        <w:t xml:space="preserve">, якщо прилад не має функції охолодження, а також </w:t>
      </w:r>
      <w:r w:rsidR="00C4599D" w:rsidRPr="00C4599D">
        <w:rPr>
          <w:spacing w:val="0"/>
          <w:kern w:val="0"/>
          <w:position w:val="0"/>
          <w:sz w:val="28"/>
          <w:szCs w:val="28"/>
          <w:lang w:val="uk-UA"/>
        </w:rPr>
        <w:t xml:space="preserve">вентиляторів, призначених для особистого </w:t>
      </w:r>
      <w:r w:rsidR="00C4599D" w:rsidRPr="008328E9">
        <w:rPr>
          <w:spacing w:val="0"/>
          <w:kern w:val="0"/>
          <w:position w:val="0"/>
          <w:sz w:val="28"/>
          <w:szCs w:val="28"/>
          <w:lang w:val="uk-UA"/>
        </w:rPr>
        <w:t xml:space="preserve">комфорту </w:t>
      </w:r>
      <w:r w:rsidR="001C03B0" w:rsidRPr="008328E9">
        <w:rPr>
          <w:spacing w:val="0"/>
          <w:kern w:val="0"/>
          <w:position w:val="0"/>
          <w:sz w:val="28"/>
          <w:szCs w:val="28"/>
          <w:lang w:val="uk-UA"/>
        </w:rPr>
        <w:t xml:space="preserve">з </w:t>
      </w:r>
      <w:r w:rsidR="008328E9">
        <w:rPr>
          <w:spacing w:val="0"/>
          <w:kern w:val="0"/>
          <w:position w:val="0"/>
          <w:sz w:val="28"/>
          <w:szCs w:val="28"/>
          <w:lang w:val="uk-UA"/>
        </w:rPr>
        <w:t xml:space="preserve">електричною </w:t>
      </w:r>
      <w:r w:rsidR="001C03B0" w:rsidRPr="008328E9">
        <w:rPr>
          <w:spacing w:val="0"/>
          <w:kern w:val="0"/>
          <w:position w:val="0"/>
          <w:sz w:val="28"/>
          <w:szCs w:val="28"/>
          <w:lang w:val="uk-UA"/>
        </w:rPr>
        <w:t xml:space="preserve">потужністю </w:t>
      </w:r>
      <w:r w:rsidR="008328E9" w:rsidRPr="008328E9">
        <w:rPr>
          <w:spacing w:val="0"/>
          <w:kern w:val="0"/>
          <w:position w:val="0"/>
          <w:sz w:val="28"/>
          <w:szCs w:val="28"/>
          <w:lang w:val="uk-UA"/>
        </w:rPr>
        <w:t>≤</w:t>
      </w:r>
      <w:r w:rsidR="008328E9">
        <w:rPr>
          <w:spacing w:val="0"/>
          <w:kern w:val="0"/>
          <w:position w:val="0"/>
          <w:sz w:val="28"/>
          <w:szCs w:val="28"/>
          <w:lang w:val="uk-UA"/>
        </w:rPr>
        <w:t xml:space="preserve"> 125 Вт.</w:t>
      </w:r>
    </w:p>
    <w:p w14:paraId="0AB76401" w14:textId="624A472A" w:rsidR="00E26300" w:rsidRDefault="00E26300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26300">
        <w:rPr>
          <w:spacing w:val="0"/>
          <w:kern w:val="0"/>
          <w:position w:val="0"/>
          <w:sz w:val="28"/>
          <w:szCs w:val="28"/>
          <w:lang w:val="uk-UA"/>
        </w:rPr>
        <w:t>Цей Технічний регламент розроблено на основі Регламенту Комісії (ЄС) №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> 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>206/2012 від 6 березня 2012 року, що доповнює Директиву 2009/125/ЄC Європейського Парламенту та Ради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 xml:space="preserve"> стосовно 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>вимог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 xml:space="preserve"> щодо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 xml:space="preserve"> екодизайну для кондиціонерів</w:t>
      </w:r>
      <w:r w:rsidR="00027D0F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комфорту.</w:t>
      </w:r>
    </w:p>
    <w:p w14:paraId="6C3D1E51" w14:textId="5DCE9EF9" w:rsidR="008328E9" w:rsidRDefault="008328E9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328E9">
        <w:rPr>
          <w:spacing w:val="0"/>
          <w:kern w:val="0"/>
          <w:position w:val="0"/>
          <w:sz w:val="28"/>
          <w:szCs w:val="28"/>
          <w:lang w:val="uk-UA"/>
        </w:rPr>
        <w:t>2. Дія цього Технічно</w:t>
      </w:r>
      <w:r>
        <w:rPr>
          <w:spacing w:val="0"/>
          <w:kern w:val="0"/>
          <w:position w:val="0"/>
          <w:sz w:val="28"/>
          <w:szCs w:val="28"/>
          <w:lang w:val="uk-UA"/>
        </w:rPr>
        <w:t>го регламенту не поширюється на</w:t>
      </w:r>
      <w:r w:rsidRPr="008328E9">
        <w:rPr>
          <w:spacing w:val="0"/>
          <w:kern w:val="0"/>
          <w:position w:val="0"/>
          <w:sz w:val="28"/>
          <w:szCs w:val="28"/>
          <w:lang w:val="uk-UA"/>
        </w:rPr>
        <w:t>:</w:t>
      </w:r>
    </w:p>
    <w:p w14:paraId="1CD4722E" w14:textId="023AB65B" w:rsidR="008328E9" w:rsidRDefault="00394612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>
        <w:rPr>
          <w:spacing w:val="0"/>
          <w:kern w:val="0"/>
          <w:position w:val="0"/>
          <w:sz w:val="28"/>
          <w:szCs w:val="28"/>
          <w:lang w:val="ru-RU"/>
        </w:rPr>
        <w:t xml:space="preserve">     </w:t>
      </w:r>
      <w:r w:rsidR="008328E9">
        <w:rPr>
          <w:spacing w:val="0"/>
          <w:kern w:val="0"/>
          <w:position w:val="0"/>
          <w:sz w:val="28"/>
          <w:szCs w:val="28"/>
          <w:lang w:val="ru-RU"/>
        </w:rPr>
        <w:t xml:space="preserve"> </w:t>
      </w:r>
      <w:r w:rsidR="00010908">
        <w:rPr>
          <w:spacing w:val="0"/>
          <w:kern w:val="0"/>
          <w:position w:val="0"/>
          <w:sz w:val="28"/>
          <w:szCs w:val="28"/>
          <w:lang w:val="ru-RU"/>
        </w:rPr>
        <w:t>прилади</w:t>
      </w:r>
      <w:r w:rsidR="00010908" w:rsidRPr="00010908">
        <w:rPr>
          <w:spacing w:val="0"/>
          <w:kern w:val="0"/>
          <w:position w:val="0"/>
          <w:sz w:val="28"/>
          <w:szCs w:val="28"/>
          <w:lang w:val="ru-RU"/>
        </w:rPr>
        <w:t>, які живляться від джерел інших, ніж електричні</w:t>
      </w:r>
      <w:r w:rsidR="008328E9">
        <w:rPr>
          <w:spacing w:val="0"/>
          <w:kern w:val="0"/>
          <w:position w:val="0"/>
          <w:sz w:val="28"/>
          <w:szCs w:val="28"/>
          <w:lang w:val="ru-RU"/>
        </w:rPr>
        <w:t>;</w:t>
      </w:r>
    </w:p>
    <w:p w14:paraId="04506F8F" w14:textId="16BED9A6" w:rsidR="008328E9" w:rsidRPr="00E26300" w:rsidRDefault="00010908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010908">
        <w:rPr>
          <w:spacing w:val="0"/>
          <w:kern w:val="0"/>
          <w:position w:val="0"/>
          <w:sz w:val="28"/>
          <w:szCs w:val="28"/>
          <w:lang w:val="ru-RU"/>
        </w:rPr>
        <w:t>кондиціонери повітря, в яких сторона конденсатора або сторона випарника чи обидві сторони не використовують повітр</w:t>
      </w:r>
      <w:r>
        <w:rPr>
          <w:spacing w:val="0"/>
          <w:kern w:val="0"/>
          <w:position w:val="0"/>
          <w:sz w:val="28"/>
          <w:szCs w:val="28"/>
          <w:lang w:val="ru-RU"/>
        </w:rPr>
        <w:t>я для теплообмінного середовища</w:t>
      </w:r>
      <w:r w:rsidR="00E26300" w:rsidRPr="00394612">
        <w:rPr>
          <w:spacing w:val="0"/>
          <w:kern w:val="0"/>
          <w:position w:val="0"/>
          <w:sz w:val="28"/>
          <w:szCs w:val="28"/>
          <w:lang w:val="ru-RU"/>
        </w:rPr>
        <w:t>.</w:t>
      </w:r>
    </w:p>
    <w:p w14:paraId="7C8B46E9" w14:textId="5698F365" w:rsidR="00364CA6" w:rsidRPr="00394612" w:rsidRDefault="005D2E8D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3</w:t>
      </w:r>
      <w:r w:rsidR="00364CA6"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. У цьому Технічному регламенті терміни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та визначення</w:t>
      </w:r>
      <w:r w:rsidR="00364CA6"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вживаються в такому значенні:</w:t>
      </w:r>
    </w:p>
    <w:p w14:paraId="1EF6823E" w14:textId="728E96C1" w:rsidR="00394612" w:rsidRPr="00B50BB4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ru-RU"/>
        </w:rPr>
      </w:pP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1)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вентилятор, призначений для особистого комфорту – пристрій призначений для формування повітряних потоків, що 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циркулюють  навколо тіла людини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або направлені на окремі його частини і створюють умови для комфортного індивідуального охолодження, в тому числі вентилятори з такими додатковими функціями, як освітлення;</w:t>
      </w:r>
    </w:p>
    <w:p w14:paraId="1830E11C" w14:textId="633A6538" w:rsidR="00005DC7" w:rsidRPr="00E85080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ru-RU"/>
        </w:rPr>
      </w:pPr>
      <w:r w:rsidRPr="009461E1">
        <w:rPr>
          <w:color w:val="000000"/>
          <w:spacing w:val="0"/>
          <w:kern w:val="0"/>
          <w:position w:val="0"/>
          <w:sz w:val="28"/>
          <w:szCs w:val="28"/>
          <w:lang w:val="uk-UA"/>
        </w:rPr>
        <w:t>2)</w:t>
      </w:r>
      <w:r w:rsidR="009461E1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вхідна потужність вентилятора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f</m:t>
            </m:r>
          </m:sub>
        </m:sSub>
        <m:r>
          <w:rPr>
            <w:rFonts w:ascii="Cambria Math" w:hAnsi="Cambria Math"/>
            <w:color w:val="000000"/>
            <w:spacing w:val="0"/>
            <w:kern w:val="0"/>
            <w:position w:val="0"/>
            <w:sz w:val="28"/>
            <w:szCs w:val="28"/>
            <w:lang w:val="uk-UA"/>
          </w:rPr>
          <m:t xml:space="preserve"> </m:t>
        </m:r>
      </m:oMath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– вхідна електрична потужність 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br/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>(у ватах) вентилятора, призначеного для особистого комфорту, що працює при максимальному заявленому рівні вентилювання, який за необхідності вимірюється за допомогою діючого коливального механізму;</w:t>
      </w:r>
    </w:p>
    <w:p w14:paraId="06987E2B" w14:textId="56342AE1" w:rsidR="00B50BB4" w:rsidRPr="00B50BB4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EE0AC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3)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двоканальний кондиціонер повітря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кондиціонер повітря, в якому повітря, що надходить в конденсатор під час охолодження або у випарник під час обігріву, подається з навколишнього </w:t>
      </w:r>
      <w:r w:rsidR="00E8508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природного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>середовища через один канал і відводиться назовні через інший. Такий кондиціонер</w:t>
      </w:r>
      <w:r w:rsidR="001842B8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lastRenderedPageBreak/>
        <w:t>повністю розташовується всередині приміщення, що кондиціонується, біля стіни;</w:t>
      </w:r>
    </w:p>
    <w:p w14:paraId="3A45FCC9" w14:textId="290E0830" w:rsidR="00B50BB4" w:rsidRPr="00B50BB4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EE0AC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4)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кондиціонер повітря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прилад, здатний охолоджувати та/або обігрівати повітря всередині приміщення за рахунок компресійного циклу для пари, що приводиться в дію електричним компресором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, включаючи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кондиціонери повітря, які мають додаткові функції, наприклад, дегідратацію, очищення повітря, вентиляцію або додатковий обігрів повітря за допомогою електронагрівача, а також прилади, які можуть використовувати воду (як конденсовану, що утворюється на випарнику, так і воду, що подається ззовні) для випарювання конденсату за умови, що прилад також може функціонувати без додавання води, використовуючи лише повітря;</w:t>
      </w:r>
    </w:p>
    <w:p w14:paraId="1601887E" w14:textId="4C5098AD" w:rsidR="00005DC7" w:rsidRPr="00EE0AC0" w:rsidRDefault="002E6817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5)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номінальна потужність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rated</m:t>
            </m:r>
          </m:sub>
        </m:sSub>
      </m:oMath>
      <w:r w:rsidR="00FD1764" w:rsidRPr="00E8508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потужність охолодження або обігріву компресійного циклу кондиціонера повітря за стандартних розрахункових умов;</w:t>
      </w:r>
    </w:p>
    <w:p w14:paraId="2AB05AD6" w14:textId="7BB005A9" w:rsidR="00005DC7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38128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6)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одноканальний кондиціонер повітря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кондиціонер повітря, в якому повітря, що надходить у конденсатор під час охолодження або у випарник під час обігріву, подається із системи і </w:t>
      </w:r>
      <w:r w:rsidR="00563967">
        <w:rPr>
          <w:color w:val="000000"/>
          <w:spacing w:val="0"/>
          <w:kern w:val="0"/>
          <w:position w:val="0"/>
          <w:sz w:val="28"/>
          <w:szCs w:val="28"/>
          <w:lang w:val="uk-UA"/>
        </w:rPr>
        <w:t>виводиться назовні цієї системи.</w:t>
      </w:r>
    </w:p>
    <w:p w14:paraId="671A2092" w14:textId="21F70B78" w:rsidR="0038128F" w:rsidRPr="00C66C71" w:rsidRDefault="0038128F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highlight w:val="lightGray"/>
          <w:lang w:val="uk-UA"/>
        </w:rPr>
      </w:pP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>Також, визначення, що застосовуються у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додатках до цього</w:t>
      </w: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Технічно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го</w:t>
      </w: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регламент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у</w:t>
      </w: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наведені у додатку 1.</w:t>
      </w:r>
    </w:p>
    <w:p w14:paraId="0CADC7A0" w14:textId="2AD62353" w:rsidR="001917D8" w:rsidRPr="00394612" w:rsidRDefault="00E03822" w:rsidP="00563967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Інші терміни вживаються у значенні, наведеному в Законах України «Про технічні регламенти та оцінку відповідності», «Про державний ринковий нагляд і контроль нехарчової продукції», «Про стандартизацію», та Технічному регламенті щодо встановлення системи для визначення вимог з екодизайну енергоспоживчих продуктів, затвердженому постановою Кабінету Міністрів України від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03.10.2018 р. № 804 </w:t>
      </w: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(Офіційний вісник України, 20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18 р., № </w:t>
      </w:r>
      <w:r w:rsidR="00786DEF" w:rsidRPr="00214DCF">
        <w:rPr>
          <w:color w:val="000000"/>
          <w:spacing w:val="0"/>
          <w:kern w:val="0"/>
          <w:position w:val="0"/>
          <w:sz w:val="28"/>
          <w:szCs w:val="28"/>
          <w:lang w:val="uk-UA"/>
        </w:rPr>
        <w:t>80</w:t>
      </w:r>
      <w:r w:rsidR="00214DCF" w:rsidRPr="00214DCF">
        <w:rPr>
          <w:color w:val="000000"/>
          <w:spacing w:val="0"/>
          <w:kern w:val="0"/>
          <w:position w:val="0"/>
          <w:sz w:val="28"/>
          <w:szCs w:val="28"/>
          <w:lang w:val="uk-UA"/>
        </w:rPr>
        <w:t>,</w:t>
      </w:r>
      <w:r w:rsidR="00214DCF" w:rsidRPr="00E85080">
        <w:rPr>
          <w:lang w:val="uk-UA"/>
        </w:rPr>
        <w:t xml:space="preserve"> </w:t>
      </w:r>
      <w:r w:rsidR="00214DCF" w:rsidRPr="00214DCF">
        <w:rPr>
          <w:color w:val="000000"/>
          <w:spacing w:val="0"/>
          <w:kern w:val="0"/>
          <w:position w:val="0"/>
          <w:sz w:val="28"/>
          <w:szCs w:val="28"/>
          <w:lang w:val="uk-UA"/>
        </w:rPr>
        <w:t>ст. 2678</w:t>
      </w: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).</w:t>
      </w:r>
    </w:p>
    <w:p w14:paraId="7391421C" w14:textId="11F9D158" w:rsidR="00364CA6" w:rsidRPr="00F475A5" w:rsidRDefault="00364CA6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F475A5">
        <w:rPr>
          <w:b/>
          <w:spacing w:val="0"/>
          <w:kern w:val="0"/>
          <w:position w:val="0"/>
          <w:sz w:val="28"/>
          <w:szCs w:val="28"/>
          <w:lang w:val="uk-UA"/>
        </w:rPr>
        <w:t>Вимоги до екодизайну</w:t>
      </w:r>
    </w:p>
    <w:p w14:paraId="249467AD" w14:textId="35F794C6" w:rsidR="008F4174" w:rsidRDefault="00813BEE" w:rsidP="00F714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4. </w:t>
      </w:r>
      <w:r w:rsidR="00A26270" w:rsidRPr="00A26270">
        <w:rPr>
          <w:spacing w:val="0"/>
          <w:kern w:val="0"/>
          <w:position w:val="0"/>
          <w:sz w:val="28"/>
          <w:szCs w:val="28"/>
          <w:lang w:val="uk-UA"/>
        </w:rPr>
        <w:t>В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имоги </w:t>
      </w:r>
      <w:r w:rsidR="00963F2B"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до 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екодизайну для </w:t>
      </w:r>
      <w:r w:rsidR="00A26270" w:rsidRPr="00A26270">
        <w:rPr>
          <w:spacing w:val="0"/>
          <w:kern w:val="0"/>
          <w:position w:val="0"/>
          <w:sz w:val="28"/>
          <w:szCs w:val="28"/>
          <w:lang w:val="uk-UA"/>
        </w:rPr>
        <w:t>кондиціонерів</w:t>
      </w:r>
      <w:r w:rsidR="009602B2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>повітря</w:t>
      </w:r>
      <w:r w:rsidR="00A26270"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AF6772" w:rsidRPr="00A26270">
        <w:rPr>
          <w:spacing w:val="0"/>
          <w:kern w:val="0"/>
          <w:position w:val="0"/>
          <w:sz w:val="28"/>
          <w:szCs w:val="28"/>
          <w:lang w:val="uk-UA"/>
        </w:rPr>
        <w:t>встановлені у д</w:t>
      </w:r>
      <w:r w:rsidR="00270179" w:rsidRPr="00A26270">
        <w:rPr>
          <w:spacing w:val="0"/>
          <w:kern w:val="0"/>
          <w:position w:val="0"/>
          <w:sz w:val="28"/>
          <w:szCs w:val="28"/>
          <w:lang w:val="uk-UA"/>
        </w:rPr>
        <w:t>одатку 1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20C7D3D9" w14:textId="7FCC5FEC" w:rsidR="008F4174" w:rsidRPr="008F4174" w:rsidRDefault="00C21040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t>Ч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 xml:space="preserve">ерез рік з дати набрання чинності цим Технічним регламентом 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одноканальні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та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двоканальні кондиціонери 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повинні від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>повідати вимогам, зазначеним у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 xml:space="preserve"> підпункті 1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 xml:space="preserve"> пункт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2 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>д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1.</w:t>
      </w:r>
    </w:p>
    <w:p w14:paraId="2D16EFB8" w14:textId="4F37F14E" w:rsidR="008F4174" w:rsidRPr="008F4174" w:rsidRDefault="00C21040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lastRenderedPageBreak/>
        <w:t>Ч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ерез рік з дати набрання чинності цим Технічним регламентом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:</w:t>
      </w:r>
    </w:p>
    <w:p w14:paraId="63F73A8C" w14:textId="03F46A90" w:rsidR="008F4174" w:rsidRP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>всі кондиціонери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, за винятком одноканальних і двоканальних, повинні відповідати вимогам, зазначеним у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підпункті 2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пункт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2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та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підпунктах 1, 2, 3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пункт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3 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;</w:t>
      </w:r>
    </w:p>
    <w:p w14:paraId="1E8E071B" w14:textId="72FBD65F" w:rsidR="008F4174" w:rsidRP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одноканальні й двоканальні кондиціонери 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повинні відповідати вимогам, зазначеним у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підпунктах 1, 2, 4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3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;</w:t>
      </w:r>
    </w:p>
    <w:p w14:paraId="49B36ABA" w14:textId="506D4BC8" w:rsidR="008F4174" w:rsidRP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>вентилятори повинні відповідати вимогам, зазначеним у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підпунктах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1, 2, 5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3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03124C33" w14:textId="4FAA3E3E" w:rsidR="008F4174" w:rsidRPr="008F4174" w:rsidRDefault="00812BAA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Через </w:t>
      </w:r>
      <w:r w:rsidR="0037570F">
        <w:rPr>
          <w:spacing w:val="0"/>
          <w:kern w:val="0"/>
          <w:position w:val="0"/>
          <w:sz w:val="28"/>
          <w:szCs w:val="28"/>
          <w:lang w:val="uk-UA"/>
        </w:rPr>
        <w:t>два роки</w:t>
      </w:r>
      <w:r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з дати набрання чинності цим Технічним регламентом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:</w:t>
      </w:r>
    </w:p>
    <w:p w14:paraId="7001DFD8" w14:textId="172B46AA" w:rsidR="008F4174" w:rsidRPr="008F4174" w:rsidRDefault="00E1584D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t>к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ондиціонери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повинні відповідати вимогам </w:t>
      </w:r>
      <w:r w:rsidR="0064001D">
        <w:rPr>
          <w:spacing w:val="0"/>
          <w:kern w:val="0"/>
          <w:position w:val="0"/>
          <w:sz w:val="28"/>
          <w:szCs w:val="28"/>
          <w:lang w:val="uk-UA"/>
        </w:rPr>
        <w:t>екодизайну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, зазначеним у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підпункті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3 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2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;</w:t>
      </w:r>
    </w:p>
    <w:p w14:paraId="0865A96A" w14:textId="3A2E6614" w:rsid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одноканальні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та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двоканальні кондиціонери 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повинні відповідати вимогам, зазначеним у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підпункті 4 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2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1.</w:t>
      </w:r>
    </w:p>
    <w:p w14:paraId="32DBF6E6" w14:textId="1346523D" w:rsidR="00813BEE" w:rsidRPr="00353F1F" w:rsidRDefault="00A86B70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highlight w:val="lightGray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t>Відповідність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вимог</w:t>
      </w:r>
      <w:r>
        <w:rPr>
          <w:spacing w:val="0"/>
          <w:kern w:val="0"/>
          <w:position w:val="0"/>
          <w:sz w:val="28"/>
          <w:szCs w:val="28"/>
          <w:lang w:val="uk-UA"/>
        </w:rPr>
        <w:t>ам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FC2A97">
        <w:rPr>
          <w:spacing w:val="0"/>
          <w:kern w:val="0"/>
          <w:position w:val="0"/>
          <w:sz w:val="28"/>
          <w:szCs w:val="28"/>
          <w:lang w:val="uk-UA"/>
        </w:rPr>
        <w:t>до екодизайну п</w:t>
      </w:r>
      <w:r>
        <w:rPr>
          <w:spacing w:val="0"/>
          <w:kern w:val="0"/>
          <w:position w:val="0"/>
          <w:sz w:val="28"/>
          <w:szCs w:val="28"/>
          <w:lang w:val="uk-UA"/>
        </w:rPr>
        <w:t>овинна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перевірятися </w:t>
      </w:r>
      <w:r w:rsidR="00F613A8">
        <w:rPr>
          <w:spacing w:val="0"/>
          <w:kern w:val="0"/>
          <w:position w:val="0"/>
          <w:sz w:val="28"/>
          <w:szCs w:val="28"/>
          <w:lang w:val="uk-UA"/>
        </w:rPr>
        <w:t>і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розраховуватися відпо</w:t>
      </w:r>
      <w:r w:rsidR="00FC2A97">
        <w:rPr>
          <w:spacing w:val="0"/>
          <w:kern w:val="0"/>
          <w:position w:val="0"/>
          <w:sz w:val="28"/>
          <w:szCs w:val="28"/>
          <w:lang w:val="uk-UA"/>
        </w:rPr>
        <w:t>відно до вимог, встановлених у д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FC2A97">
        <w:rPr>
          <w:spacing w:val="0"/>
          <w:kern w:val="0"/>
          <w:position w:val="0"/>
          <w:sz w:val="28"/>
          <w:szCs w:val="28"/>
          <w:lang w:val="uk-UA"/>
        </w:rPr>
        <w:t>2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19F9BF80" w14:textId="533D5F27" w:rsidR="009728AB" w:rsidRPr="00A86B70" w:rsidRDefault="00364CA6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A86B70">
        <w:rPr>
          <w:b/>
          <w:spacing w:val="0"/>
          <w:kern w:val="0"/>
          <w:position w:val="0"/>
          <w:sz w:val="28"/>
          <w:szCs w:val="28"/>
          <w:lang w:val="uk-UA"/>
        </w:rPr>
        <w:t>Оцінка відповідності</w:t>
      </w:r>
    </w:p>
    <w:p w14:paraId="7590FD55" w14:textId="63A3C7C5" w:rsidR="009728AB" w:rsidRPr="00B051DA" w:rsidRDefault="009728AB" w:rsidP="00F714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072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11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5. Оцінка відповідності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для кондиціонерів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та вентиляторів, призначених для особистого комфорту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вимогам цього Технічного регламенту здійснюється шляхом застосування процедури внутрішнього контролю дизайну або процедури системи управління для оцінки відповідності, наведених відповідно в додатках 3 і 4 до Технічного регламенту щодо встановлення системи для визначення вимог з екодизайну енергоспоживчих продуктів, затвердженого постановою Кабінету Міністрів України від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03.10.2018 р. № 804 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>(Офіційний вісник України, 20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18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р., № </w:t>
      </w:r>
      <w:r w:rsidR="002022EE" w:rsidRPr="00214DCF">
        <w:rPr>
          <w:spacing w:val="0"/>
          <w:kern w:val="0"/>
          <w:position w:val="0"/>
          <w:sz w:val="28"/>
          <w:szCs w:val="28"/>
          <w:lang w:val="uk-UA"/>
        </w:rPr>
        <w:t>80</w:t>
      </w:r>
      <w:r w:rsidR="00214DCF" w:rsidRPr="00214DCF">
        <w:rPr>
          <w:spacing w:val="0"/>
          <w:kern w:val="0"/>
          <w:position w:val="0"/>
          <w:sz w:val="28"/>
          <w:szCs w:val="28"/>
          <w:lang w:val="uk-UA"/>
        </w:rPr>
        <w:t>,</w:t>
      </w:r>
      <w:r w:rsidR="00214DCF" w:rsidRPr="00E85080">
        <w:rPr>
          <w:lang w:val="uk-UA"/>
        </w:rPr>
        <w:t xml:space="preserve"> </w:t>
      </w:r>
      <w:r w:rsidR="00214DCF" w:rsidRPr="00214DCF">
        <w:rPr>
          <w:spacing w:val="0"/>
          <w:kern w:val="0"/>
          <w:position w:val="0"/>
          <w:sz w:val="28"/>
          <w:szCs w:val="28"/>
          <w:lang w:val="uk-UA"/>
        </w:rPr>
        <w:t>ст. 2678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>).</w:t>
      </w:r>
    </w:p>
    <w:p w14:paraId="7C0A1CAD" w14:textId="08B77721" w:rsidR="009728AB" w:rsidRPr="00B051DA" w:rsidRDefault="009728A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072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11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Для проведення оцінки відповідності, технічна документація повинна містити копію результатів розрахунків, які встановлені у додатку 2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до цього Технічного регламенту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069B211B" w14:textId="6218A3C6" w:rsidR="00320EF4" w:rsidRPr="00B051DA" w:rsidRDefault="00B428E2" w:rsidP="00F714BD">
      <w:pPr>
        <w:pStyle w:val="a4"/>
        <w:widowControl/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b/>
          <w:spacing w:val="0"/>
          <w:kern w:val="0"/>
          <w:position w:val="0"/>
          <w:sz w:val="28"/>
          <w:szCs w:val="28"/>
          <w:lang w:val="uk-UA"/>
        </w:rPr>
        <w:t>Державний ринковий нагляд</w:t>
      </w:r>
    </w:p>
    <w:p w14:paraId="1AB18F67" w14:textId="307305E6" w:rsidR="00AD5EB1" w:rsidRPr="00B051DA" w:rsidRDefault="00D93F0B" w:rsidP="00F714BD">
      <w:pPr>
        <w:pStyle w:val="a4"/>
        <w:widowControl/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6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 Перевірка відповідності характеристик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кондиціонерів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та вентиляторів, призначених для особистого комфорту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вимогам цього 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lastRenderedPageBreak/>
        <w:t xml:space="preserve">Технічного регламенту 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під час 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здійснення державного ринкового нагляду проводиться згід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но з 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вимогами, встановленими в д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>3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6A12E1EE" w14:textId="77777777" w:rsidR="00364CA6" w:rsidRPr="00B051DA" w:rsidRDefault="00364CA6" w:rsidP="00F714BD">
      <w:pPr>
        <w:pStyle w:val="a4"/>
        <w:widowControl/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b/>
          <w:spacing w:val="0"/>
          <w:kern w:val="0"/>
          <w:position w:val="0"/>
          <w:sz w:val="28"/>
          <w:szCs w:val="28"/>
          <w:lang w:val="uk-UA"/>
        </w:rPr>
        <w:t>Орієнтовні еталонні показники</w:t>
      </w:r>
    </w:p>
    <w:p w14:paraId="01CFFD5D" w14:textId="7CDFE75A" w:rsidR="001917D8" w:rsidRPr="00B051DA" w:rsidRDefault="00D93F0B" w:rsidP="00F714BD">
      <w:pPr>
        <w:pStyle w:val="a4"/>
        <w:widowControl/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7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 Ор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ієнтовні еталонні показники для кондиціонерів</w:t>
      </w:r>
      <w:r w:rsidR="009602B2" w:rsidRPr="00E85080">
        <w:rPr>
          <w:lang w:val="ru-RU"/>
        </w:rPr>
        <w:t xml:space="preserve">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>повітря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з найкращими характеристиками, які наявні на 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>ринку, встановлені в д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>4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2CC45910" w14:textId="77777777" w:rsidR="00364CA6" w:rsidRPr="00B051DA" w:rsidRDefault="00364CA6" w:rsidP="00F714BD">
      <w:pPr>
        <w:pStyle w:val="a4"/>
        <w:widowControl/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b/>
          <w:spacing w:val="0"/>
          <w:kern w:val="0"/>
          <w:position w:val="0"/>
          <w:sz w:val="28"/>
          <w:szCs w:val="28"/>
          <w:lang w:val="uk-UA"/>
        </w:rPr>
        <w:t>Таблиця відповідності</w:t>
      </w:r>
    </w:p>
    <w:p w14:paraId="1B4F543C" w14:textId="2CC34A5B" w:rsidR="00607F70" w:rsidRPr="00B051DA" w:rsidRDefault="00D93F0B" w:rsidP="00F714BD">
      <w:pPr>
        <w:pStyle w:val="a4"/>
        <w:widowControl/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8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 Таблиц</w:t>
      </w:r>
      <w:r w:rsidR="00B428E2" w:rsidRPr="00B051DA">
        <w:rPr>
          <w:spacing w:val="0"/>
          <w:kern w:val="0"/>
          <w:position w:val="0"/>
          <w:sz w:val="28"/>
          <w:szCs w:val="28"/>
          <w:lang w:val="uk-UA"/>
        </w:rPr>
        <w:t>ю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відповідності положень 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>Регламенту Комісії (ЄС) №</w:t>
      </w:r>
      <w:r w:rsidR="00AD5508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206</w:t>
      </w:r>
      <w:r w:rsidR="00E63BFD" w:rsidRPr="00B051DA">
        <w:rPr>
          <w:spacing w:val="0"/>
          <w:kern w:val="0"/>
          <w:position w:val="0"/>
          <w:sz w:val="28"/>
          <w:szCs w:val="28"/>
          <w:lang w:val="uk-UA"/>
        </w:rPr>
        <w:t>/201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2</w:t>
      </w:r>
      <w:r w:rsidR="00E63BFD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від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6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березня 2012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року</w:t>
      </w:r>
      <w:r w:rsidR="0093334B" w:rsidRPr="00B051DA">
        <w:rPr>
          <w:spacing w:val="0"/>
          <w:kern w:val="0"/>
          <w:position w:val="0"/>
          <w:sz w:val="28"/>
          <w:szCs w:val="28"/>
          <w:lang w:val="uk-UA"/>
        </w:rPr>
        <w:t>, що доповнює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93334B" w:rsidRPr="00B051DA">
        <w:rPr>
          <w:spacing w:val="0"/>
          <w:kern w:val="0"/>
          <w:position w:val="0"/>
          <w:sz w:val="28"/>
          <w:szCs w:val="28"/>
          <w:lang w:val="uk-UA"/>
        </w:rPr>
        <w:t>Директиву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2009/125/Є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C Європейського Парламенту та Ради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стосовно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щодо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екодизайну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для кондиціонерів</w:t>
      </w:r>
      <w:r w:rsidR="009602B2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>повітря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  <w:r w:rsidR="00082F2E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та цього Технічного регламенту наведен</w:t>
      </w:r>
      <w:r w:rsidR="00B428E2" w:rsidRPr="00B051DA">
        <w:rPr>
          <w:spacing w:val="0"/>
          <w:kern w:val="0"/>
          <w:position w:val="0"/>
          <w:sz w:val="28"/>
          <w:szCs w:val="28"/>
          <w:lang w:val="uk-UA"/>
        </w:rPr>
        <w:t>о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428E2" w:rsidRPr="00B051DA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>5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</w:p>
    <w:p w14:paraId="155DC901" w14:textId="0711865A" w:rsidR="00E0148F" w:rsidRDefault="00607F70" w:rsidP="00F714BD">
      <w:pPr>
        <w:pStyle w:val="a4"/>
        <w:widowControl/>
        <w:spacing w:before="24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  <w:r w:rsidRPr="00E63BFD">
        <w:rPr>
          <w:spacing w:val="0"/>
          <w:kern w:val="0"/>
          <w:position w:val="0"/>
          <w:sz w:val="28"/>
          <w:szCs w:val="28"/>
          <w:lang w:val="uk-UA"/>
        </w:rPr>
        <w:t>_______________________</w:t>
      </w:r>
    </w:p>
    <w:p w14:paraId="43E02A37" w14:textId="09C04DD6" w:rsidR="008651C6" w:rsidRDefault="008651C6">
      <w:pPr>
        <w:autoSpaceDE/>
        <w:autoSpaceDN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br w:type="page"/>
      </w:r>
    </w:p>
    <w:p w14:paraId="418CB323" w14:textId="77777777" w:rsidR="008651C6" w:rsidRPr="00B41BD0" w:rsidRDefault="008651C6" w:rsidP="008651C6">
      <w:pPr>
        <w:autoSpaceDE/>
        <w:autoSpaceDN/>
        <w:ind w:left="6096"/>
        <w:jc w:val="center"/>
        <w:rPr>
          <w:iCs/>
          <w:sz w:val="28"/>
          <w:szCs w:val="28"/>
        </w:rPr>
      </w:pPr>
      <w:r w:rsidRPr="00B41BD0">
        <w:rPr>
          <w:iCs/>
          <w:sz w:val="28"/>
          <w:szCs w:val="28"/>
        </w:rPr>
        <w:lastRenderedPageBreak/>
        <w:t>Додаток 1</w:t>
      </w:r>
    </w:p>
    <w:p w14:paraId="4DC1160A" w14:textId="77777777" w:rsidR="008651C6" w:rsidRDefault="008651C6" w:rsidP="008651C6">
      <w:pPr>
        <w:autoSpaceDE/>
        <w:autoSpaceDN/>
        <w:ind w:left="6096"/>
        <w:jc w:val="center"/>
        <w:rPr>
          <w:iCs/>
          <w:sz w:val="28"/>
          <w:szCs w:val="28"/>
        </w:rPr>
      </w:pPr>
      <w:r w:rsidRPr="00B41BD0">
        <w:rPr>
          <w:iCs/>
          <w:sz w:val="28"/>
          <w:szCs w:val="28"/>
        </w:rPr>
        <w:t>до Технічного регламенту</w:t>
      </w:r>
    </w:p>
    <w:p w14:paraId="03774CB0" w14:textId="77777777" w:rsidR="008651C6" w:rsidRPr="00B41BD0" w:rsidRDefault="008651C6" w:rsidP="008651C6">
      <w:pPr>
        <w:autoSpaceDE/>
        <w:autoSpaceDN/>
        <w:ind w:left="6096"/>
        <w:jc w:val="center"/>
        <w:rPr>
          <w:iCs/>
          <w:sz w:val="28"/>
          <w:szCs w:val="28"/>
        </w:rPr>
      </w:pPr>
    </w:p>
    <w:p w14:paraId="12C5A141" w14:textId="77777777" w:rsidR="008651C6" w:rsidRPr="004759AB" w:rsidRDefault="008651C6" w:rsidP="008651C6">
      <w:pPr>
        <w:pStyle w:val="a4"/>
        <w:widowControl/>
        <w:spacing w:after="60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4759AB">
        <w:rPr>
          <w:b/>
          <w:spacing w:val="0"/>
          <w:kern w:val="0"/>
          <w:position w:val="0"/>
          <w:sz w:val="28"/>
          <w:szCs w:val="28"/>
          <w:lang w:val="uk-UA"/>
        </w:rPr>
        <w:t>ВИМОГИ</w:t>
      </w:r>
    </w:p>
    <w:p w14:paraId="42C7FF9F" w14:textId="77777777" w:rsidR="008651C6" w:rsidRPr="004759AB" w:rsidRDefault="008651C6" w:rsidP="008651C6">
      <w:pPr>
        <w:pStyle w:val="a4"/>
        <w:widowControl/>
        <w:spacing w:after="240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4759AB">
        <w:rPr>
          <w:b/>
          <w:spacing w:val="0"/>
          <w:kern w:val="0"/>
          <w:position w:val="0"/>
          <w:sz w:val="28"/>
          <w:szCs w:val="28"/>
          <w:lang w:val="uk-UA"/>
        </w:rPr>
        <w:t>до екодизайну для кондиціонерів</w:t>
      </w:r>
      <w:r>
        <w:rPr>
          <w:b/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Pr="004759AB">
        <w:rPr>
          <w:b/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</w:p>
    <w:p w14:paraId="0DA65BC5" w14:textId="77777777" w:rsidR="008651C6" w:rsidRPr="00D07415" w:rsidRDefault="008651C6" w:rsidP="008651C6">
      <w:pPr>
        <w:pStyle w:val="afa"/>
        <w:numPr>
          <w:ilvl w:val="0"/>
          <w:numId w:val="30"/>
        </w:numPr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Визначення, що застосовуються у додатках до цього Технічного регламенту</w:t>
      </w: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21B4259" w14:textId="77777777" w:rsidR="008651C6" w:rsidRPr="00076E53" w:rsidRDefault="008651C6" w:rsidP="008651C6">
      <w:pPr>
        <w:pStyle w:val="afa"/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ru-RU"/>
        </w:rPr>
      </w:pPr>
      <w:r w:rsidRPr="00D07415">
        <w:rPr>
          <w:rStyle w:val="13"/>
          <w:rFonts w:ascii="Times New Roman" w:hAnsi="Times New Roman" w:cs="Times New Roman"/>
          <w:sz w:val="28"/>
          <w:szCs w:val="28"/>
          <w:lang w:val="uk-UA"/>
        </w:rPr>
        <w:t>активний режим – режим, який відповідає періоду навантаження під час охолодження або обігріву приміщення, за якого активується функція охолодження чи обігріву. Зазначений стан може включати цикли вимкнення/ввімкнення пристрою для досягнення або підтримання необхідної температури повітря всередині приміщення;</w:t>
      </w:r>
    </w:p>
    <w:p w14:paraId="2ACD2980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бівалентна температура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biv</m:t>
            </m:r>
          </m:sub>
        </m:sSub>
      </m:oMath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температура зовнішнього повітря</w:t>
      </w:r>
      <w:r w:rsidRPr="00076E53">
        <w:rPr>
          <w:lang w:val="ru-RU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у °С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заявлена виробником для обігріву, за якої заявлена потужність дорівнює неповному навантаженню. Нижче цієї температури заявлена потужність має бути доповнена потужністю резервного електричного обігріву, що дозволяє досягнути відповідності неповному навантаженню обігріву;</w:t>
      </w:r>
    </w:p>
    <w:p w14:paraId="1BBDCCD3" w14:textId="77777777" w:rsidR="008651C6" w:rsidRPr="004759AB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бін (з індексом “</w:t>
      </w:r>
      <w:r w:rsidRPr="000346C8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”) – 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>комбінація температури зовнішнього повітря та тривалості біну в годинах згідно</w:t>
      </w:r>
      <w:r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таблиці 1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а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 </w:t>
      </w:r>
    </w:p>
    <w:p w14:paraId="5B676C67" w14:textId="77777777" w:rsidR="008651C6" w:rsidRPr="004759AB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відображення інформації на дисплеї та індикатор стану – безперервно діюча функція виведення на дисплей інформації про стан приладу, у тому числі годинник;</w:t>
      </w:r>
    </w:p>
    <w:p w14:paraId="29B69CA3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DC4A8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гранична робоча температура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ol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4A83">
        <w:rPr>
          <w:rStyle w:val="13"/>
          <w:rFonts w:ascii="Times New Roman" w:hAnsi="Times New Roman" w:cs="Times New Roman"/>
          <w:sz w:val="28"/>
          <w:szCs w:val="28"/>
          <w:lang w:val="uk-UA"/>
        </w:rPr>
        <w:t>– температура зовнішнього повітря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°С</w:t>
      </w:r>
      <w:r w:rsidRPr="00DC4A83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заявлена виробником для обігріву, нижче якої кондиціонер повітря не зможе забезпечити необхідну потужність для обігріву. Нижче цієї температури заявлена потужність дорівнюватиме нулю;</w:t>
      </w:r>
    </w:p>
    <w:p w14:paraId="5DA3DE4C" w14:textId="77777777" w:rsidR="008651C6" w:rsidRPr="00076E53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еквівалентна тривалість обігріву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HE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передбачувана річна кількість годин у год/рік, протягом яких пристрій має забезпечувати розрахункове навантаження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задоволення еталонної річної потреби обігріву, як визначено у таблиці 4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а</w:t>
      </w:r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14:paraId="7293F594" w14:textId="77777777" w:rsidR="008651C6" w:rsidRPr="008A7744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енергоспоживання 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режимі «вимкнено»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OFF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споживання енергії пристроєм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вимкненому стані;</w:t>
      </w:r>
    </w:p>
    <w:p w14:paraId="31412527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енергоспоживання в режимі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роботи картерного нагрівача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CK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споживання енергії пристроєм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режимі експлуатації картерного нагрівача;</w:t>
      </w:r>
    </w:p>
    <w:p w14:paraId="2B3B22B5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>енергоспоживання в режимі вимкненого термостата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TO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споживання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енергії пристроєм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кВт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режимі вимкненого термостата;</w:t>
      </w:r>
    </w:p>
    <w:p w14:paraId="16AF55EB" w14:textId="77777777" w:rsidR="008651C6" w:rsidRPr="00447824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енергоспоживання в режимі очікування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SB</m:t>
            </m:r>
          </m:sub>
        </m:sSub>
      </m:oMath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споживання енергії пристроєм у 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>в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режимі очікування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5F7FDBE1" w14:textId="77777777" w:rsidR="008651C6" w:rsidRPr="00447824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ен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ергоефективність циклу опалення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</m:t>
            </m:r>
          </m:sub>
        </m:sSub>
      </m:oMath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середній коефіцієнт корисної дії за інтервал проведення циклічних випробувань (включення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і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виключення компресора), що розраховується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у кВт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як відношення загальної опалювальної потужності за інтервал до загального значення е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нергоємності за той же інтервал;</w:t>
      </w:r>
    </w:p>
    <w:p w14:paraId="472339D4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ru-RU"/>
        </w:rPr>
      </w:pPr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еталонна річна потреба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еталонна потреба обігріву для визначеного сезону, що береться за основу для обчислення середнього за сезон коефіцієнта корисної дії і визначається як добуток розрахункового навантаження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 еквівалентної тривалості обігріву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HE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ru-RU"/>
        </w:rPr>
        <w:t>;</w:t>
      </w:r>
    </w:p>
    <w:p w14:paraId="2D6E53DB" w14:textId="77777777" w:rsidR="008651C6" w:rsidRPr="00B9301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еталонна річна потреба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еталонна потреба охолодження у кВт·год/рік, що береться за основу для обчислення середнього за сезон коефіцієнта енергоефективності </w:t>
      </w:r>
      <w:r w:rsidRPr="00B9301A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SERR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і визначається добуток розрахункової потужності 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designc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 еталонного часу охолодження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CE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7C93CA3A" w14:textId="77777777" w:rsidR="008651C6" w:rsidRPr="004759AB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еталонна розрахункова температура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–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температура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>зовнішнього повітря як для охолодження, так і для обігріву, за якої коефіцієнт неповного навантаження дорівнюватиме 1 і яка варіює залежно від визначеного сезону охолодження або обігріву;</w:t>
      </w:r>
    </w:p>
    <w:p w14:paraId="4CC212D3" w14:textId="77777777" w:rsidR="008651C6" w:rsidRPr="004759AB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еталонні розрахункові умови – 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>вимоги для визначення еталонної розрахункової температури, максимальної бівалентної температури та максимально допустимої робочої температури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, що встановлені у таблиці 3 додатка 2;</w:t>
      </w:r>
    </w:p>
    <w:p w14:paraId="4C58F6F4" w14:textId="77777777" w:rsidR="008651C6" w:rsidRPr="004759AB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еталонний час охолодження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CE</m:t>
            </m:r>
          </m:sub>
        </m:sSub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очікувана річна кількість годин на рік визначена у год/рік, протягом яких пристрій має працювати в режимі розрахункового навантаження 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designc</m:t>
            </m:r>
          </m:sub>
        </m:sSub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еталонної річної потреби в охолодженні, зазначеної у </w:t>
      </w:r>
      <w:r w:rsidRPr="00447824">
        <w:rPr>
          <w:rStyle w:val="13"/>
          <w:rFonts w:ascii="Times New Roman" w:hAnsi="Times New Roman" w:cs="Times New Roman"/>
          <w:sz w:val="28"/>
          <w:szCs w:val="28"/>
          <w:lang w:val="uk-UA"/>
        </w:rPr>
        <w:t>таблиці 4 додатка 2;</w:t>
      </w:r>
    </w:p>
    <w:p w14:paraId="0C06C15D" w14:textId="77777777" w:rsidR="008651C6" w:rsidRPr="00076E53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заявлений коефіцієнт енергоефективності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коефіцієнт енергоефективності з обмеженою кількістю встановлених бінів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EA5">
        <w:rPr>
          <w:rStyle w:val="13"/>
          <w:rFonts w:ascii="Times New Roman" w:hAnsi="Times New Roman" w:cs="Times New Roman"/>
          <w:i/>
          <w:sz w:val="28"/>
          <w:szCs w:val="28"/>
        </w:rPr>
        <w:t>j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за температури зовнішнього повітря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заявленої виробником;</w:t>
      </w:r>
    </w:p>
    <w:p w14:paraId="7A34D4A3" w14:textId="77777777" w:rsidR="008651C6" w:rsidRPr="00CD7EA5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заявлений коефіцієнт корисної дії 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sub>
        </m:sSub>
      </m:oMath>
      <w:r w:rsidRPr="00CD7EA5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D7EA5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коефіцієнт корисної дії з обмеженою кількістю встановлених бінів </w:t>
      </w:r>
      <w:r w:rsidRPr="00CD7EA5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за температури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заявленої виробником;</w:t>
      </w:r>
    </w:p>
    <w:p w14:paraId="57CE78D5" w14:textId="77777777" w:rsidR="008651C6" w:rsidRPr="003E2D02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заявлена потужність (кВт) – потужність парокомпресійного циклу пристрою для охолодження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Pdc(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або обігріву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Pdh(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 урахуванням температури зовнішнього повітря</w:t>
      </w:r>
      <w:r w:rsidRPr="003E2D02">
        <w:rPr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 і температури всередині приміщення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Tin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, як заявлено виробником;</w:t>
      </w:r>
    </w:p>
    <w:p w14:paraId="26FE7ABE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коливальний механізм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властивість вентилятора автоматично змінювати напрямок повітряного потоку в робочому режимі;</w:t>
      </w:r>
    </w:p>
    <w:p w14:paraId="0BB78C11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коефіцієнт енергое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фективності циклу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</m:t>
            </m:r>
          </m:sub>
        </m:sSub>
      </m:oMath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це середній коефіцієнт енергоефективності за інтервал проведення циклічних випробувань (включення й виключення компресора), що розраховується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кВт 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як відношення загальної охоло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джуючої потужності за інтервал 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до загального значення енергоємності за той же інтервал;</w:t>
      </w:r>
    </w:p>
    <w:p w14:paraId="1B850EC4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коефіцієнт зниження 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ru-RU"/>
        </w:rPr>
        <w:t>ефективност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і – це рівень втрати ефективності у зв'язку з циклічною роботою пристрою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(включення й виключення компресора в активному режимі),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та визначається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охолодження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як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dc</m:t>
            </m:r>
          </m:sub>
        </m:sSub>
      </m:oMath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для обігріву як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dh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позначається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стандартним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значення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м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0,25;</w:t>
      </w:r>
    </w:p>
    <w:p w14:paraId="5A943D95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607EF9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коефіцієнт неповного навантаження </w:t>
      </w:r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pl(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607EF9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для обігріву або охолодження розраховується як температура зовнішнього повітря мінус 16°С, поділена на еталонну розрахункову температуру мінус 16°С;</w:t>
      </w:r>
    </w:p>
    <w:p w14:paraId="040B68CE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коефіцієнт потужності </w:t>
      </w: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>–</w:t>
      </w: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відношення сумарної заявленої потужності під час охолодження або обігріву всіх працюючих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встановлених всередині приміщення, до заявленої потужності охолодження або обігріву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>, встановленого зовні за стандартних розрахункових умов;</w:t>
      </w:r>
    </w:p>
    <w:p w14:paraId="44C05AFC" w14:textId="77777777" w:rsidR="008651C6" w:rsidRPr="00447824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>максимальна швидкість подачі повітря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886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>швидкість подачі повітря вентилятор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ом при 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>максимальних параметрах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виміряна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/хв на вихідному 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>отворі вентилятора при вимкненому коливальному механізмі (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у відповідних випадках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226F5F93" w14:textId="77777777" w:rsidR="008651C6" w:rsidRDefault="008651C6" w:rsidP="008651C6">
      <w:pPr>
        <w:pStyle w:val="afa"/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F32DB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номінальні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умови – комбінація температури всередині приміщення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in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і температури зовнішнього повітря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що характеризують робочі параметри під час визначення рівня звукової потужності, номінальної потужності, номінального коефіцієнта потоку повітря, номінального коефіцієнта енергоефективності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та/або номінального коефіцієнта корисної дії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 як визначено в таблиці 2 додатка 2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25B23EB4" w14:textId="77777777" w:rsidR="008651C6" w:rsidRPr="000346C8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номінальний коефіцієнт енергоефективності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– співвідношення </w:t>
      </w: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>заявленої потужності для охолодження та номінальної вхідної потужності для охолодження у кВт при експлуатації пристрою у номінальних умовах досліджень;</w:t>
      </w:r>
    </w:p>
    <w:p w14:paraId="421C50FD" w14:textId="77777777" w:rsidR="008651C6" w:rsidRPr="00447824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номінальний коефіцієнт корисної дії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</m:oMath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співвідношення </w:t>
      </w: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>заявленої потужності для обігріву та номінальної вхідної потужності для обігріву у кВт при експлуатації пристрою у н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омінальних </w:t>
      </w: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>умовах досліджень;</w:t>
      </w:r>
    </w:p>
    <w:p w14:paraId="535BCC55" w14:textId="77777777" w:rsidR="008651C6" w:rsidRPr="000100B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неповне навантаження – навантаження під час охолодження або обігріву за температури зовнішнього повітря, розраховується шляхом множення розрахункового навантаження на коефіцієнт неповного навантаження;</w:t>
      </w:r>
    </w:p>
    <w:p w14:paraId="03BAAB3B" w14:textId="77777777" w:rsidR="008651C6" w:rsidRPr="004E1396" w:rsidRDefault="008651C6" w:rsidP="008651C6">
      <w:pPr>
        <w:pStyle w:val="afa"/>
        <w:tabs>
          <w:tab w:val="left" w:pos="0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номінальна вхідна потужність 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ERR</m:t>
            </m:r>
          </m:sub>
        </m:sSub>
      </m:oMath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потужність, що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споживається обладнанням 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>під час дії охолоджуючої функції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виміряна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 с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>тандартних умовах;</w:t>
      </w:r>
    </w:p>
    <w:p w14:paraId="2B479B73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номінальна вхідна потужність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COP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потужність, що споживається обладнанням під час дії опалювальної функції виміряна у  кВт в стандартних умовах;</w:t>
      </w:r>
    </w:p>
    <w:p w14:paraId="75235A46" w14:textId="77777777" w:rsidR="008651C6" w:rsidRPr="00447824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номінальна швидкість подачі повітря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швидкість подачі повітря  у 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/год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, вимір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яна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на отворі пристроїв кондиціонерів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повітря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, розташованих усередині та/або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 за необхідності,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зовні приміщення у стандартних умовах для охолодження або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прилад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функції охолодження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  <w:r w:rsidRPr="0044782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4B24EA" w14:textId="77777777" w:rsidR="008651C6" w:rsidRPr="00447824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потенціал глобального потепління </w:t>
      </w:r>
      <w:r w:rsidRPr="000100BA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GWP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коефіцієнт</w:t>
      </w:r>
      <w:r w:rsidRPr="00200D3F">
        <w:rPr>
          <w:rStyle w:val="13"/>
          <w:rFonts w:ascii="Times New Roman" w:hAnsi="Times New Roman" w:cs="Times New Roman"/>
          <w:sz w:val="28"/>
          <w:szCs w:val="28"/>
          <w:lang w:val="uk-UA"/>
        </w:rPr>
        <w:t>, що визначає ступінь впливу 1 кілограма охолоджуючої речовини, що застосовується в парокомпресійному циклі, на глобальне потепління протягом 100 років і виражається в кілограмах еквіваленту CO</w:t>
      </w:r>
      <w:r w:rsidRPr="00200D3F">
        <w:rPr>
          <w:rStyle w:val="13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00D3F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25D41E05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потужність циклу за проміжок часу (кВт)</w:t>
      </w:r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середнє значення </w:t>
      </w:r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>заявленої потужності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за проміжок часу проведення випробувань при циклічних навантаженнях</w:t>
      </w:r>
      <w:r w:rsidRPr="00076E53">
        <w:rPr>
          <w:lang w:val="ru-RU"/>
        </w:rPr>
        <w:t xml:space="preserve"> </w:t>
      </w:r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cycc</m:t>
            </m:r>
          </m:sub>
        </m:sSub>
      </m:oMath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cych</m:t>
            </m:r>
          </m:sub>
        </m:sSub>
      </m:oMath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559066B4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питомий коефіцієнт енергоефективності біну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 xml:space="preserve">bin 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питомий коефіцієнт енергоефективності, визначений для кожного біну </w:t>
      </w:r>
      <w:r w:rsidRPr="004759AB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 температурою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протягом сезону, що визначається за величиною неповного навантаження, заявленої потужності та заявленого коефіцієнта енергоефективності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 xml:space="preserve">bin 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певних бінів</w:t>
      </w:r>
      <w:r w:rsidRPr="004759AB">
        <w:rPr>
          <w:lang w:val="uk-UA"/>
        </w:rPr>
        <w:t xml:space="preserve"> </w:t>
      </w:r>
      <w:r w:rsidRPr="004759AB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 визначається для інших бінів шляхом інтер-/екстраполяції і при необхідності коригується поправочним коефіцієнтом;</w:t>
      </w:r>
    </w:p>
    <w:p w14:paraId="1FC0ECC5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713B96">
        <w:rPr>
          <w:rStyle w:val="13"/>
          <w:rFonts w:ascii="Times New Roman" w:hAnsi="Times New Roman" w:cs="Times New Roman"/>
          <w:sz w:val="28"/>
          <w:szCs w:val="28"/>
          <w:lang w:val="uk-UA"/>
        </w:rPr>
        <w:t>питомий коефіцієнт корисної дії біна (</w:t>
      </w:r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COPbin(Tj)</w:t>
      </w:r>
      <w:r w:rsidRPr="00713B96">
        <w:rPr>
          <w:rStyle w:val="13"/>
          <w:rFonts w:ascii="Times New Roman" w:hAnsi="Times New Roman" w:cs="Times New Roman"/>
          <w:sz w:val="28"/>
          <w:szCs w:val="28"/>
          <w:lang w:val="uk-UA"/>
        </w:rPr>
        <w:t>) означає коефіцієнт корисної дії, визначений для кожного біна j із температурою зовнішнього повітря Tj за один сезон, виведений з часткового навантаження, заявленої потужності та заявленого коефіцієнта корисної дії (</w:t>
      </w:r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COPd(Tj</w:t>
      </w:r>
      <w:r w:rsidRPr="00713B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)) для певних бінів (j), і вимірюється для інших бінів методом інтер- або екстраполяції; за необхідності коригується 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коефіцієнт зниження ефективності;</w:t>
      </w:r>
    </w:p>
    <w:p w14:paraId="47481230" w14:textId="77777777" w:rsidR="008651C6" w:rsidRPr="00076E53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продуктивність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(SV)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(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/хв)/Вт – співвідношення максимальної швидкості подачі повітря (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/хв) і вхідної потужності вентилятора (Вт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>);</w:t>
      </w:r>
    </w:p>
    <w:p w14:paraId="32EEA65C" w14:textId="77777777" w:rsidR="008651C6" w:rsidRPr="00447824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потужність резервного електричного нагрівача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</w:rPr>
        <w:t>elbu</w:t>
      </w:r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>– потужність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у кВт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наявного або допустимого резервного електричного нагрівача з коефіцієнтом корисної дії на рівні 1, що доповнює заявлену потужність обігріву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</w:rPr>
        <w:t>Pdh</w:t>
      </w:r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>у випадку, якщо заявлена потужність обігріву</w:t>
      </w:r>
      <w:r w:rsidRPr="00076E53">
        <w:rPr>
          <w:lang w:val="uk-UA"/>
        </w:rPr>
        <w:t xml:space="preserve">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Pdh(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 менша, ніж неповне навантаження обігріву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Ph(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температури з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870F8FB" w14:textId="77777777" w:rsidR="008651C6" w:rsidRPr="000100BA" w:rsidRDefault="008651C6" w:rsidP="008651C6">
      <w:pPr>
        <w:ind w:firstLine="567"/>
        <w:jc w:val="both"/>
        <w:rPr>
          <w:rStyle w:val="13"/>
          <w:sz w:val="28"/>
          <w:szCs w:val="28"/>
          <w:lang w:val="uk-UA"/>
        </w:rPr>
      </w:pPr>
      <w:r w:rsidRPr="000100BA">
        <w:rPr>
          <w:rStyle w:val="13"/>
          <w:sz w:val="28"/>
          <w:szCs w:val="28"/>
          <w:lang w:val="uk-UA"/>
        </w:rPr>
        <w:t xml:space="preserve">річне споживання електроенергії під час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CE</m:t>
            </m:r>
          </m:sub>
        </m:sSub>
      </m:oMath>
      <w:r w:rsidRPr="000100BA">
        <w:rPr>
          <w:rStyle w:val="13"/>
          <w:sz w:val="28"/>
          <w:szCs w:val="28"/>
          <w:lang w:val="uk-UA"/>
        </w:rPr>
        <w:t xml:space="preserve"> – споживання електроенергії, необхідне для задоволення еталонної річної потреби охолодження. Розраховується шляхом ділення еталонної річної потреби охолодження на середній за сезон коефіцієнт енергоефективності в активному режимі роботи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SEER</m:t>
            </m:r>
          </m:e>
          <m:sub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on</m:t>
            </m:r>
          </m:sub>
        </m:sSub>
      </m:oMath>
      <w:r w:rsidRPr="000100BA">
        <w:rPr>
          <w:rStyle w:val="13"/>
          <w:sz w:val="28"/>
          <w:szCs w:val="28"/>
          <w:lang w:val="uk-UA"/>
        </w:rPr>
        <w:t xml:space="preserve"> і споживання електроенергії приладом для функціонування у режимі вимкненого термостата, у режимі очікування, у вимкненому стані й режимі роботи картерного нагрівача під час сезону охолодження;</w:t>
      </w:r>
    </w:p>
    <w:p w14:paraId="710C7BB0" w14:textId="77777777" w:rsidR="008651C6" w:rsidRPr="004759AB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«вимкнено» – стан, в якому кондиціонер повітря або вентилятор підключений до мережі електроживлення, але не виконує жодних функцій. Також відповідають режиму «вимкнено» умови, що забезпечують лише індикацію стану режиму «вимкнено», а також умови, що забезпечують тільки функціональні можливості, призначені для забезпечення електромагнітної сумісності;</w:t>
      </w:r>
    </w:p>
    <w:p w14:paraId="06F20C39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«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очікування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»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стан, в якому кондиціонер повітря, підключений до мережі електроживлення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D4">
        <w:rPr>
          <w:rStyle w:val="13"/>
          <w:rFonts w:ascii="Times New Roman" w:hAnsi="Times New Roman" w:cs="Times New Roman"/>
          <w:sz w:val="28"/>
          <w:szCs w:val="28"/>
          <w:lang w:val="uk-UA"/>
        </w:rPr>
        <w:t>залежить від енергії, що надходить від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мережевого джерела живлення</w:t>
      </w:r>
      <w:r w:rsidRPr="00CC2AD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для належної роботи, виконує лише такі функції,</w:t>
      </w:r>
      <w:r w:rsidRPr="00CC2AD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які можуть зберігатися протягом невизначеного часу: функція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повторної активації або функці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я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повторної активації з індикатором, що лише вказує на можливість функції повторної активації, та/або відображення інформації або стану на інформаційному табло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ECB8ECC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регулювання потужності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наявність у пристрої функції зміни потужності шляхом зміни об'ємної швидкості потоку. Якщо об'ємна швидкість потоку пристрою не змінюється, то такий пристрій має маркування «постійна потужність»; якщо об'ємна швидкість потоку може змінюватися або перемикатися не більше ніж 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двох положеннях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, то ставиться маркування «потужність перемикається», якщо об'ємна швидкість потоку може змінюватися або перемикатися в трьох і більше положеннях, то такий пристрій ма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є маркування «змінна потужність»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3231E268" w14:textId="77777777" w:rsidR="008651C6" w:rsidRPr="00447824" w:rsidRDefault="008651C6" w:rsidP="008651C6">
      <w:pPr>
        <w:pStyle w:val="afa"/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реверсивний кондиціонер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повітря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 кондиціонер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повітря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, придатний для охолодження та обігріву;</w:t>
      </w:r>
    </w:p>
    <w:p w14:paraId="3EC76F65" w14:textId="77777777" w:rsidR="008651C6" w:rsidRPr="00447824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рівень звукової потужності –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зважений за шкалою А рівень звукової потужності всередині приміщення та/або назовні, що вимірюється за номінальних (стандартних) умов для охолодження приміщення (або обігріву, якщо у кондиціонера повітря відсутня функція охолодження)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40957B4" w14:textId="77777777" w:rsidR="008651C6" w:rsidRPr="000100B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річне споживання електроенергії під час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color w:val="auto"/>
                <w:sz w:val="28"/>
                <w:szCs w:val="28"/>
              </w:rPr>
              <m:t>HE</m:t>
            </m:r>
          </m:sub>
        </m:sSub>
      </m:oMath>
      <w:r w:rsidRPr="000100BA">
        <w:rPr>
          <w:rStyle w:val="1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споживання електроенергії, що необхідне для забезпечення встановленої еталонної річної потреби обігріву і застосовується для певного сезону обігріву та розраховується шляхом ділення еталонної річної потреби обігріву на середній за сезон коефіцієнта корисної дії в активному режимі (SCOPon) і споживання електроенергії приладом для функціонування у режимі вимкненого термостата, у режимі очікування, у вимкненому стані й режимі роботи картерного нагрівача протягом сезону обігріву;</w:t>
      </w:r>
    </w:p>
    <w:p w14:paraId="757637FB" w14:textId="77777777" w:rsidR="008651C6" w:rsidRPr="00B9301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розрахункове навантаження – заявлена потужність охолодження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designс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та/або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виміряна у кВт за еталонної розрахункової температури:</w:t>
      </w:r>
    </w:p>
    <w:p w14:paraId="534E7CBD" w14:textId="77777777" w:rsidR="008651C6" w:rsidRPr="00831C0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в режимі “охолодження” 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designс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дорівнює заявленій потужності охолодження за температури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що дорівнює еталонній розрахунковій температурі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designс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5142F5D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lang w:val="uk-UA"/>
        </w:rPr>
      </w:pPr>
      <w:bookmarkStart w:id="1" w:name="n65"/>
      <w:bookmarkEnd w:id="1"/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в режимі “обігріву”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дорівнює неповному навантаженню за температури зовнішнього повітря</w:t>
      </w:r>
      <w:r w:rsidRPr="00831C06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, що дорівнює еталонній розрахунковій температурі</w:t>
      </w:r>
      <w:r w:rsidRPr="00076E53">
        <w:rPr>
          <w:lang w:val="uk-UA"/>
        </w:rPr>
        <w:t xml:space="preserve"> </w:t>
      </w:r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  <w:r w:rsidRPr="00076E53">
        <w:rPr>
          <w:lang w:val="uk-UA"/>
        </w:rPr>
        <w:t xml:space="preserve"> </w:t>
      </w:r>
    </w:p>
    <w:p w14:paraId="7269A7F2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вимкненого термостата,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 термостата “вимкнено” – режим, що відповідає періоду, протягом якого відсутнє навантаження під час охолодження або обігріву, при чому функція охолодження або обігріву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ввімкнена, але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пристрій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її не здійснює. Так, зазначений стан відноситься до температур зовнішнього повітря, а не навантажень всередині приміщення. Цикл ввімкнення/вимкнення в активному режимі не вважається режимом вимкненого термостата;</w:t>
      </w:r>
    </w:p>
    <w:p w14:paraId="5A5CF2B6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роботи картерного нагрівача – стан, за якого пристрій активує нагрівач для того, щоб уникнути перетікання охолоджуючої речовини до компресора і обмежити концентрацію охолоджуючої речовини в мастилі під час запуску компресора;</w:t>
      </w:r>
    </w:p>
    <w:p w14:paraId="3AD81D70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вимкненого термостата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TO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річна кількість годин, протягом яких пристрій працює в режимі вимкненого термостата, що залежить від визначеного сезону та функції;</w:t>
      </w:r>
    </w:p>
    <w:p w14:paraId="0FEE2C0E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«очікування»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SB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річна кількість годин, виражена у год/рік, протягом яких пристрій працює в режимі “очікування”,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>що залежить від визначеного сезону та функції;</w:t>
      </w:r>
    </w:p>
    <w:p w14:paraId="3F1CCACF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«вимкнено»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OFF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річна кількість годин, виражена у год/рік, протягом яких пристрій перебуває у режимі “вимкнено”, що залежить від визначеного сезону та функції;</w:t>
      </w:r>
    </w:p>
    <w:p w14:paraId="4E9D4A1B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картерного нагрівача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CK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– річна кількість годин, виражена у год/рік, протягом яких пристрій працює в режимі роботи картерного нагрівача, що залежить від визначеного сезону та функції;</w:t>
      </w:r>
    </w:p>
    <w:p w14:paraId="0330BEA9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рівень звукової потужності вентилятора – визначений за шкалою А рівень звукової потужності вентилятора при максимальній швидкості подачі повітря, виміряний на вихідній стороні у Дб(А);</w:t>
      </w:r>
    </w:p>
    <w:p w14:paraId="000F0C80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вентилятора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CE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і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>чна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кількість годин у год/рік, протягом яких  вентилятор має працювати з максимальною швидкістю подачі повітря згідно з таблицею 4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у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14:paraId="5C5F3955" w14:textId="77777777" w:rsidR="008651C6" w:rsidRPr="00133F17" w:rsidRDefault="008651C6" w:rsidP="008651C6">
      <w:pPr>
        <w:spacing w:line="276" w:lineRule="auto"/>
        <w:ind w:firstLine="567"/>
        <w:jc w:val="both"/>
        <w:rPr>
          <w:rStyle w:val="13"/>
          <w:sz w:val="28"/>
          <w:szCs w:val="28"/>
          <w:lang w:val="uk-UA" w:eastAsia="en-GB"/>
        </w:rPr>
      </w:pPr>
      <w:r w:rsidRPr="00133F17">
        <w:rPr>
          <w:rStyle w:val="13"/>
          <w:sz w:val="28"/>
          <w:szCs w:val="28"/>
          <w:lang w:val="uk-UA" w:eastAsia="en-GB"/>
        </w:rPr>
        <w:t>сезон – одна з чотирьох комбінацій робочих умов (один сезон охолодження, два сезони обігріву: прохолодніший/тепліший), що характеризує поєднання температур зовнішнього повітря для кожного біну та кількість годин, протягом яких ці температури мають місце в сезоні, для якого призначений кондиціонер повітря;</w:t>
      </w:r>
    </w:p>
    <w:p w14:paraId="4C275082" w14:textId="77777777" w:rsidR="008651C6" w:rsidRPr="00B9301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середній за сезон коефіцієнт енергоефективності </w:t>
      </w:r>
      <w:r w:rsidRPr="00B9301A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SERR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– повний коефіцієнт енергоефективності кондиціонера повітря, типовий для всього сезону застосування системи охолодження, який визначається шляхом відношення еталонної річної потреби охолодження до річного споживання електроенергії під час охолодження;</w:t>
      </w:r>
    </w:p>
    <w:p w14:paraId="1B4863F2" w14:textId="77777777" w:rsidR="008651C6" w:rsidRPr="00A4367B" w:rsidRDefault="008651C6" w:rsidP="008651C6">
      <w:pPr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A4367B">
        <w:rPr>
          <w:rFonts w:eastAsiaTheme="minorHAnsi"/>
          <w:sz w:val="28"/>
          <w:szCs w:val="28"/>
          <w:lang w:val="uk-UA"/>
        </w:rPr>
        <w:t>середній за сезон коефіцієнт енергоефективності в активному режимі роботи (</w:t>
      </w:r>
      <w:r w:rsidRPr="00133F17">
        <w:rPr>
          <w:rFonts w:eastAsiaTheme="minorHAnsi"/>
          <w:sz w:val="28"/>
          <w:szCs w:val="28"/>
        </w:rPr>
        <w:t>SEERon</w:t>
      </w:r>
      <w:r w:rsidRPr="00A4367B">
        <w:rPr>
          <w:rFonts w:eastAsiaTheme="minorHAnsi"/>
          <w:sz w:val="28"/>
          <w:szCs w:val="28"/>
          <w:lang w:val="uk-UA"/>
        </w:rPr>
        <w:t>) – середній коефіцієнт енергоефективності кондиціонера повітря в активному режимі для забезпечення функції охолодження,</w:t>
      </w:r>
      <w:r w:rsidRPr="00A4367B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 w:rsidRPr="00A4367B">
        <w:rPr>
          <w:rFonts w:eastAsiaTheme="minorHAnsi"/>
          <w:sz w:val="28"/>
          <w:szCs w:val="28"/>
          <w:lang w:val="uk-UA"/>
        </w:rPr>
        <w:t>виведений із коефіцієнта часткового навантаження та питомого коефіцієнта енергоефективності біна (</w:t>
      </w:r>
      <w:r w:rsidRPr="00133F17">
        <w:rPr>
          <w:rFonts w:eastAsiaTheme="minorHAnsi"/>
          <w:sz w:val="28"/>
          <w:szCs w:val="28"/>
        </w:rPr>
        <w:t>EERbin</w:t>
      </w:r>
      <w:r w:rsidRPr="00A4367B">
        <w:rPr>
          <w:rFonts w:eastAsiaTheme="minorHAnsi"/>
          <w:sz w:val="28"/>
          <w:szCs w:val="28"/>
          <w:lang w:val="uk-UA"/>
        </w:rPr>
        <w:t xml:space="preserve"> (</w:t>
      </w:r>
      <w:r w:rsidRPr="00133F17">
        <w:rPr>
          <w:rFonts w:eastAsiaTheme="minorHAnsi"/>
          <w:sz w:val="28"/>
          <w:szCs w:val="28"/>
        </w:rPr>
        <w:t>Tj</w:t>
      </w:r>
      <w:r w:rsidRPr="00A4367B">
        <w:rPr>
          <w:rFonts w:eastAsiaTheme="minorHAnsi"/>
          <w:sz w:val="28"/>
          <w:szCs w:val="28"/>
          <w:lang w:val="uk-UA"/>
        </w:rPr>
        <w:t>)) і виміряний по відношенню до бін-годин, під час яких виникають умови біна;</w:t>
      </w:r>
    </w:p>
    <w:p w14:paraId="432EF0CA" w14:textId="77777777" w:rsidR="008651C6" w:rsidRPr="00B9301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96442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середній за сезон коефіцієнт корисної дії SCOP – загальний коефіцієнт корисної дії кондиціонера повітря, типовий для всього певного сезону обігріву, розрахований як еталонна річна потреба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96442F">
        <w:rPr>
          <w:rStyle w:val="13"/>
          <w:rFonts w:ascii="Times New Roman" w:hAnsi="Times New Roman" w:cs="Times New Roman"/>
          <w:sz w:val="28"/>
          <w:szCs w:val="28"/>
          <w:lang w:val="uk-UA"/>
        </w:rPr>
        <w:t>, поділена на річне спожи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вання електроенергії на обігрів</w:t>
      </w:r>
      <w:r w:rsidRPr="0096442F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7AD83FDC" w14:textId="77777777" w:rsidR="008651C6" w:rsidRPr="00B9301A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споживання електроенергії одноканальними та двоканальними систем 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SD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DD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споживання електроенергії одноканальними та двоканальними кондиціонерами повітря під час охолодження та/або обігріву (залежно від того, який режим застосовується)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5516C9E4" w14:textId="77777777" w:rsidR="008651C6" w:rsidRPr="000100B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середній за сезон коефіцієнт корисної дії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SCOP</m:t>
            </m:r>
          </m:e>
          <m:sub>
            <m:r>
              <w:rPr>
                <w:rStyle w:val="13"/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on</m:t>
            </m:r>
          </m:sub>
        </m:sSub>
      </m:oMath>
      <w:r w:rsidRPr="000100BA"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середній за сезон коефіцієнт корисної дії кондиціонера повітря в активному режимі роботи протягом певного сезону обігріву, розрахований на основі часткового навантаження, електричної резервної теплопродуктивності (за необхідності) та питомих коефіцієнтів корисної дії біна (</w:t>
      </w:r>
      <w:r w:rsidRPr="000100BA">
        <w:rPr>
          <w:rStyle w:val="13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COPbin(Tj)</w:t>
      </w:r>
      <w:r w:rsidRPr="000100BA"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і розрахований в бін-годинах, під час яких виникають умови біну;</w:t>
      </w:r>
    </w:p>
    <w:p w14:paraId="664C0A1D" w14:textId="77777777" w:rsidR="008651C6" w:rsidRPr="000100B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температура всередині приміщення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in</m:t>
            </m:r>
          </m:sub>
        </m:sSub>
      </m:oMath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температура повітря, визначена всередині приміщення за допомогою сухого термометра (при відносній вологості, зазначеній для відповідної температури за вологим термометром);</w:t>
      </w:r>
    </w:p>
    <w:p w14:paraId="0E2CF605" w14:textId="77777777" w:rsidR="008651C6" w:rsidRPr="000100BA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температура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 температура зовнішнього повітря визначена за допомогою сухого термометра (при відносній вологості, зазначеній для відповідної температури за вологим термометром);</w:t>
      </w:r>
    </w:p>
    <w:p w14:paraId="6DE6DE7A" w14:textId="77777777" w:rsidR="008651C6" w:rsidRPr="00447824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тривалість біну в годинах – кількість годин на сезон, протягом яких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кожного біну встановлена температура зовнішнього повітря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, як зазначено в таблиці 1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а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14:paraId="4CF1E528" w14:textId="77777777" w:rsidR="008651C6" w:rsidRPr="004759AB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функція повторної активації – функція, що забезпечує активацію інших режимів, зокрема активний режим, шляхом перемикання за допомогою пульта дистанційного керування, вбудованого датчика і таймера в режим, що забезпечує роботу додаткових функцій, включно з основною функцією;</w:t>
      </w:r>
    </w:p>
    <w:p w14:paraId="76F10C84" w14:textId="77777777" w:rsidR="008651C6" w:rsidRDefault="008651C6" w:rsidP="008651C6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04B8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функція – зазначення придатності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404B8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охолоджувати та/або обігрівати повітря вс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ередині приміщення.</w:t>
      </w:r>
    </w:p>
    <w:p w14:paraId="187A0DC1" w14:textId="77777777" w:rsidR="008651C6" w:rsidRDefault="008651C6" w:rsidP="008651C6">
      <w:pPr>
        <w:pStyle w:val="afa"/>
        <w:numPr>
          <w:ilvl w:val="0"/>
          <w:numId w:val="30"/>
        </w:numPr>
        <w:tabs>
          <w:tab w:val="left" w:pos="0"/>
          <w:tab w:val="left" w:pos="522"/>
          <w:tab w:val="left" w:pos="709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  <w:r w:rsidRPr="00AA68F6"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мінімальної енергоефективності, максимального енергоспоживання у режимі «вимкнено» та режимі «очікування», а </w:t>
      </w: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також рівня звукової потужності</w:t>
      </w:r>
    </w:p>
    <w:p w14:paraId="1D6E6AE0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076E53">
        <w:rPr>
          <w:rStyle w:val="13"/>
          <w:sz w:val="28"/>
          <w:szCs w:val="28"/>
          <w:lang w:val="uk-UA"/>
        </w:rPr>
        <w:t>1)</w:t>
      </w:r>
      <w:r w:rsidRPr="00A4367B">
        <w:rPr>
          <w:lang w:val="uk-UA"/>
        </w:rPr>
        <w:t xml:space="preserve"> </w:t>
      </w:r>
      <w:r w:rsidRPr="00076E53">
        <w:rPr>
          <w:rStyle w:val="13"/>
          <w:sz w:val="28"/>
          <w:szCs w:val="28"/>
          <w:lang w:val="uk-UA"/>
        </w:rPr>
        <w:t>Через р</w:t>
      </w:r>
      <w:r w:rsidRPr="00F32DB2">
        <w:rPr>
          <w:rStyle w:val="13"/>
          <w:sz w:val="28"/>
          <w:szCs w:val="28"/>
          <w:lang w:val="uk-UA"/>
        </w:rPr>
        <w:t>ік з дати набрання чинності цим Технічним регламентом</w:t>
      </w:r>
      <w:r w:rsidRPr="00AA68F6">
        <w:rPr>
          <w:rStyle w:val="13"/>
          <w:sz w:val="28"/>
          <w:szCs w:val="28"/>
          <w:lang w:val="uk-UA"/>
        </w:rPr>
        <w:t xml:space="preserve"> одноканальні й двоканальні кондиціонери </w:t>
      </w:r>
      <w:r>
        <w:rPr>
          <w:rStyle w:val="13"/>
          <w:sz w:val="28"/>
          <w:szCs w:val="28"/>
          <w:lang w:val="uk-UA"/>
        </w:rPr>
        <w:t xml:space="preserve">повітря </w:t>
      </w:r>
      <w:r w:rsidRPr="00AA68F6">
        <w:rPr>
          <w:rStyle w:val="13"/>
          <w:sz w:val="28"/>
          <w:szCs w:val="28"/>
          <w:lang w:val="uk-UA"/>
        </w:rPr>
        <w:t xml:space="preserve">мають відповідати вимогам, зазначеним </w:t>
      </w:r>
      <w:r>
        <w:rPr>
          <w:rStyle w:val="13"/>
          <w:sz w:val="28"/>
          <w:szCs w:val="28"/>
          <w:lang w:val="uk-UA"/>
        </w:rPr>
        <w:t>у</w:t>
      </w:r>
      <w:r w:rsidRPr="00AA68F6">
        <w:rPr>
          <w:rStyle w:val="13"/>
          <w:sz w:val="28"/>
          <w:szCs w:val="28"/>
          <w:lang w:val="uk-UA"/>
        </w:rPr>
        <w:t xml:space="preserve"> таблицях 1, 2 </w:t>
      </w:r>
      <w:r>
        <w:rPr>
          <w:rStyle w:val="13"/>
          <w:sz w:val="28"/>
          <w:szCs w:val="28"/>
          <w:lang w:val="uk-UA"/>
        </w:rPr>
        <w:t>та</w:t>
      </w:r>
      <w:r w:rsidRPr="00AA68F6">
        <w:rPr>
          <w:rStyle w:val="13"/>
          <w:sz w:val="28"/>
          <w:szCs w:val="28"/>
          <w:lang w:val="uk-UA"/>
        </w:rPr>
        <w:t xml:space="preserve"> 3</w:t>
      </w:r>
      <w:r>
        <w:rPr>
          <w:rStyle w:val="13"/>
          <w:sz w:val="28"/>
          <w:szCs w:val="28"/>
          <w:lang w:val="uk-UA"/>
        </w:rPr>
        <w:t xml:space="preserve"> цього додатка</w:t>
      </w:r>
      <w:r w:rsidRPr="00AA68F6">
        <w:rPr>
          <w:rStyle w:val="13"/>
          <w:sz w:val="28"/>
          <w:szCs w:val="28"/>
          <w:lang w:val="uk-UA"/>
        </w:rPr>
        <w:t>,</w:t>
      </w:r>
      <w:r>
        <w:rPr>
          <w:rStyle w:val="13"/>
          <w:sz w:val="28"/>
          <w:szCs w:val="28"/>
          <w:lang w:val="uk-UA"/>
        </w:rPr>
        <w:t xml:space="preserve"> дані у яких розраховані</w:t>
      </w:r>
      <w:r w:rsidRPr="00AA68F6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відповідно до д</w:t>
      </w:r>
      <w:r w:rsidRPr="00AA68F6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AA68F6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AA68F6">
        <w:rPr>
          <w:rStyle w:val="13"/>
          <w:sz w:val="28"/>
          <w:szCs w:val="28"/>
          <w:lang w:val="uk-UA"/>
        </w:rPr>
        <w:t xml:space="preserve">. Одноканальні </w:t>
      </w:r>
      <w:r>
        <w:rPr>
          <w:rStyle w:val="13"/>
          <w:sz w:val="28"/>
          <w:szCs w:val="28"/>
          <w:lang w:val="uk-UA"/>
        </w:rPr>
        <w:t>і</w:t>
      </w:r>
      <w:r w:rsidRPr="00AA68F6">
        <w:rPr>
          <w:rStyle w:val="13"/>
          <w:sz w:val="28"/>
          <w:szCs w:val="28"/>
          <w:lang w:val="uk-UA"/>
        </w:rPr>
        <w:t xml:space="preserve"> двоканальні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AA68F6">
        <w:rPr>
          <w:rStyle w:val="13"/>
          <w:sz w:val="28"/>
          <w:szCs w:val="28"/>
          <w:lang w:val="uk-UA"/>
        </w:rPr>
        <w:t xml:space="preserve"> та вентилятори повинні відповідати вимогам, що </w:t>
      </w:r>
      <w:r>
        <w:rPr>
          <w:rStyle w:val="13"/>
          <w:sz w:val="28"/>
          <w:szCs w:val="28"/>
          <w:lang w:val="uk-UA"/>
        </w:rPr>
        <w:t>застосовуються</w:t>
      </w:r>
      <w:r w:rsidRPr="00AA68F6">
        <w:rPr>
          <w:rStyle w:val="13"/>
          <w:sz w:val="28"/>
          <w:szCs w:val="28"/>
          <w:lang w:val="uk-UA"/>
        </w:rPr>
        <w:t xml:space="preserve"> до режиму </w:t>
      </w:r>
      <w:r>
        <w:rPr>
          <w:rStyle w:val="13"/>
          <w:sz w:val="28"/>
          <w:szCs w:val="28"/>
          <w:lang w:val="uk-UA"/>
        </w:rPr>
        <w:t>«</w:t>
      </w:r>
      <w:r w:rsidRPr="00AA68F6">
        <w:rPr>
          <w:rStyle w:val="13"/>
          <w:sz w:val="28"/>
          <w:szCs w:val="28"/>
          <w:lang w:val="uk-UA"/>
        </w:rPr>
        <w:t>очікування</w:t>
      </w:r>
      <w:r>
        <w:rPr>
          <w:rStyle w:val="13"/>
          <w:sz w:val="28"/>
          <w:szCs w:val="28"/>
          <w:lang w:val="uk-UA"/>
        </w:rPr>
        <w:t xml:space="preserve">» та режиму «вимкнено» </w:t>
      </w:r>
      <w:r w:rsidRPr="00AA68F6">
        <w:rPr>
          <w:rStyle w:val="13"/>
          <w:sz w:val="28"/>
          <w:szCs w:val="28"/>
          <w:lang w:val="uk-UA"/>
        </w:rPr>
        <w:t>відповідно до таблиці 2</w:t>
      </w:r>
      <w:r>
        <w:rPr>
          <w:rStyle w:val="13"/>
          <w:sz w:val="28"/>
          <w:szCs w:val="28"/>
          <w:lang w:val="uk-UA"/>
        </w:rPr>
        <w:t xml:space="preserve"> цього додатку</w:t>
      </w:r>
      <w:r w:rsidRPr="00AA68F6">
        <w:rPr>
          <w:rStyle w:val="13"/>
          <w:sz w:val="28"/>
          <w:szCs w:val="28"/>
          <w:lang w:val="uk-UA"/>
        </w:rPr>
        <w:t>. Вимоги щодо мінімальної енергоефективності та максимального рівня звукової потужності відносяться до стандартних умов</w:t>
      </w:r>
      <w:r>
        <w:rPr>
          <w:rStyle w:val="13"/>
          <w:sz w:val="28"/>
          <w:szCs w:val="28"/>
          <w:lang w:val="uk-UA"/>
        </w:rPr>
        <w:t xml:space="preserve"> та </w:t>
      </w:r>
      <w:r w:rsidRPr="00AA68F6">
        <w:rPr>
          <w:rStyle w:val="13"/>
          <w:sz w:val="28"/>
          <w:szCs w:val="28"/>
          <w:lang w:val="uk-UA"/>
        </w:rPr>
        <w:t xml:space="preserve"> визначен</w:t>
      </w:r>
      <w:r>
        <w:rPr>
          <w:rStyle w:val="13"/>
          <w:sz w:val="28"/>
          <w:szCs w:val="28"/>
          <w:lang w:val="uk-UA"/>
        </w:rPr>
        <w:t>і</w:t>
      </w:r>
      <w:r w:rsidRPr="00AA68F6">
        <w:rPr>
          <w:rStyle w:val="13"/>
          <w:sz w:val="28"/>
          <w:szCs w:val="28"/>
          <w:lang w:val="uk-UA"/>
        </w:rPr>
        <w:t xml:space="preserve"> у таблиці 2 </w:t>
      </w:r>
      <w:r>
        <w:rPr>
          <w:rStyle w:val="13"/>
          <w:sz w:val="28"/>
          <w:szCs w:val="28"/>
          <w:lang w:val="uk-UA"/>
        </w:rPr>
        <w:t>додатка 2.</w:t>
      </w:r>
    </w:p>
    <w:p w14:paraId="3006CAF9" w14:textId="77777777" w:rsidR="008651C6" w:rsidRPr="002F65BE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2F65BE">
        <w:rPr>
          <w:rFonts w:eastAsia="SimSun"/>
          <w:i/>
          <w:sz w:val="28"/>
          <w:szCs w:val="28"/>
          <w:lang w:eastAsia="zh-CN"/>
        </w:rPr>
        <w:t>Таблиця 1</w:t>
      </w:r>
    </w:p>
    <w:p w14:paraId="0FA583C2" w14:textId="77777777" w:rsidR="008651C6" w:rsidRPr="002F65BE" w:rsidRDefault="008651C6" w:rsidP="008651C6">
      <w:pPr>
        <w:autoSpaceDE/>
        <w:autoSpaceDN/>
        <w:ind w:firstLine="567"/>
        <w:rPr>
          <w:rFonts w:eastAsia="SimSun"/>
          <w:sz w:val="28"/>
          <w:szCs w:val="28"/>
          <w:lang w:eastAsia="zh-CN"/>
        </w:rPr>
      </w:pPr>
      <w:r w:rsidRPr="002F65BE">
        <w:rPr>
          <w:rFonts w:eastAsia="SimSun"/>
          <w:sz w:val="28"/>
          <w:szCs w:val="28"/>
          <w:lang w:eastAsia="zh-CN"/>
        </w:rPr>
        <w:lastRenderedPageBreak/>
        <w:t>Вимоги щодо мінімальної енергоефективності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234"/>
        <w:gridCol w:w="1842"/>
        <w:gridCol w:w="1665"/>
        <w:gridCol w:w="1914"/>
        <w:gridCol w:w="1915"/>
      </w:tblGrid>
      <w:tr w:rsidR="008651C6" w:rsidRPr="002F65BE" w14:paraId="5DCE84AD" w14:textId="77777777" w:rsidTr="000D0ADE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14:paraId="5BBC6006" w14:textId="77777777" w:rsidR="008651C6" w:rsidRPr="002F65BE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3507" w:type="dxa"/>
            <w:gridSpan w:val="2"/>
          </w:tcPr>
          <w:p w14:paraId="64BCA902" w14:textId="77777777" w:rsidR="008651C6" w:rsidRPr="002F65BE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Двоканальні кондиціонери</w:t>
            </w:r>
            <w:r>
              <w:rPr>
                <w:sz w:val="28"/>
                <w:szCs w:val="28"/>
              </w:rPr>
              <w:t xml:space="preserve"> повітря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14:paraId="34ACA1F8" w14:textId="77777777" w:rsidR="008651C6" w:rsidRPr="002F65BE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Одноканальні кондиціонери</w:t>
            </w:r>
            <w:r>
              <w:rPr>
                <w:sz w:val="28"/>
                <w:szCs w:val="28"/>
              </w:rPr>
              <w:t xml:space="preserve"> повітря</w:t>
            </w:r>
          </w:p>
        </w:tc>
      </w:tr>
      <w:tr w:rsidR="008651C6" w:rsidRPr="002F65BE" w14:paraId="17F85750" w14:textId="77777777" w:rsidTr="000D0ADE"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56C4DC07" w14:textId="77777777" w:rsidR="008651C6" w:rsidRPr="002F65BE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39EA0F" w14:textId="77777777" w:rsidR="008651C6" w:rsidRPr="002F65BE" w:rsidRDefault="00722971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665" w:type="dxa"/>
          </w:tcPr>
          <w:p w14:paraId="1DD52269" w14:textId="77777777" w:rsidR="008651C6" w:rsidRPr="002F65BE" w:rsidRDefault="00722971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14:paraId="1495CB46" w14:textId="77777777" w:rsidR="008651C6" w:rsidRPr="002F65BE" w:rsidRDefault="00722971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915" w:type="dxa"/>
            <w:tcBorders>
              <w:right w:val="single" w:sz="4" w:space="0" w:color="auto"/>
            </w:tcBorders>
          </w:tcPr>
          <w:p w14:paraId="51A3E796" w14:textId="77777777" w:rsidR="008651C6" w:rsidRPr="002F65BE" w:rsidRDefault="00722971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</w:tr>
      <w:tr w:rsidR="008651C6" w:rsidRPr="002F65BE" w14:paraId="339F78F9" w14:textId="77777777" w:rsidTr="000D0ADE">
        <w:tc>
          <w:tcPr>
            <w:tcW w:w="2235" w:type="dxa"/>
            <w:tcBorders>
              <w:left w:val="single" w:sz="4" w:space="0" w:color="auto"/>
            </w:tcBorders>
          </w:tcPr>
          <w:p w14:paraId="2D3A482B" w14:textId="77777777" w:rsidR="008651C6" w:rsidRPr="002F65BE" w:rsidRDefault="008651C6" w:rsidP="000D0ADE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 xml:space="preserve">Якщо </w:t>
            </w:r>
            <w:r w:rsidRPr="00BE75BB">
              <w:rPr>
                <w:i/>
                <w:sz w:val="28"/>
                <w:szCs w:val="28"/>
              </w:rPr>
              <w:t>GWP</w:t>
            </w:r>
            <w:r w:rsidRPr="002F65BE">
              <w:rPr>
                <w:sz w:val="28"/>
                <w:szCs w:val="28"/>
              </w:rPr>
              <w:t xml:space="preserve"> холодоагенту &gt; 150</w:t>
            </w:r>
          </w:p>
        </w:tc>
        <w:tc>
          <w:tcPr>
            <w:tcW w:w="1842" w:type="dxa"/>
            <w:vAlign w:val="center"/>
          </w:tcPr>
          <w:p w14:paraId="2FEF64A0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2,40</w:t>
            </w:r>
          </w:p>
        </w:tc>
        <w:tc>
          <w:tcPr>
            <w:tcW w:w="1665" w:type="dxa"/>
            <w:vAlign w:val="center"/>
          </w:tcPr>
          <w:p w14:paraId="0DF42126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2,36</w:t>
            </w:r>
          </w:p>
        </w:tc>
        <w:tc>
          <w:tcPr>
            <w:tcW w:w="1914" w:type="dxa"/>
            <w:vAlign w:val="center"/>
          </w:tcPr>
          <w:p w14:paraId="69A86C2B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2,40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7D4AA4C1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1,80</w:t>
            </w:r>
          </w:p>
        </w:tc>
      </w:tr>
      <w:tr w:rsidR="008651C6" w:rsidRPr="002F65BE" w14:paraId="2F3213ED" w14:textId="77777777" w:rsidTr="000D0ADE">
        <w:tc>
          <w:tcPr>
            <w:tcW w:w="2235" w:type="dxa"/>
            <w:tcBorders>
              <w:left w:val="single" w:sz="4" w:space="0" w:color="auto"/>
            </w:tcBorders>
          </w:tcPr>
          <w:p w14:paraId="07F0C1DA" w14:textId="77777777" w:rsidR="008651C6" w:rsidRPr="002F65BE" w:rsidRDefault="008651C6" w:rsidP="000D0ADE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 xml:space="preserve">Якщо </w:t>
            </w:r>
            <w:r w:rsidRPr="00BE75BB">
              <w:rPr>
                <w:i/>
                <w:sz w:val="28"/>
                <w:szCs w:val="28"/>
              </w:rPr>
              <w:t xml:space="preserve">GWP </w:t>
            </w:r>
            <w:r w:rsidRPr="002F65BE">
              <w:rPr>
                <w:sz w:val="28"/>
                <w:szCs w:val="28"/>
              </w:rPr>
              <w:t>холодоагенту ≤ 150</w:t>
            </w:r>
          </w:p>
        </w:tc>
        <w:tc>
          <w:tcPr>
            <w:tcW w:w="1842" w:type="dxa"/>
            <w:vAlign w:val="center"/>
          </w:tcPr>
          <w:p w14:paraId="3A49700F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2,16</w:t>
            </w:r>
          </w:p>
        </w:tc>
        <w:tc>
          <w:tcPr>
            <w:tcW w:w="1665" w:type="dxa"/>
            <w:vAlign w:val="center"/>
          </w:tcPr>
          <w:p w14:paraId="2E5CBB34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2,12</w:t>
            </w:r>
          </w:p>
        </w:tc>
        <w:tc>
          <w:tcPr>
            <w:tcW w:w="1914" w:type="dxa"/>
            <w:vAlign w:val="center"/>
          </w:tcPr>
          <w:p w14:paraId="368685DE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2,16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61CA7687" w14:textId="77777777" w:rsidR="008651C6" w:rsidRPr="002F65BE" w:rsidRDefault="008651C6" w:rsidP="000D0ADE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1,62</w:t>
            </w:r>
          </w:p>
        </w:tc>
      </w:tr>
    </w:tbl>
    <w:p w14:paraId="2F3340BE" w14:textId="77777777" w:rsidR="008651C6" w:rsidRPr="00BE75BB" w:rsidRDefault="008651C6" w:rsidP="008651C6">
      <w:pPr>
        <w:autoSpaceDE/>
        <w:autoSpaceDN/>
        <w:spacing w:before="120"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BE75BB">
        <w:rPr>
          <w:rFonts w:eastAsia="SimSun"/>
          <w:i/>
          <w:sz w:val="28"/>
          <w:szCs w:val="28"/>
          <w:lang w:eastAsia="zh-CN"/>
        </w:rPr>
        <w:t>Таблиця 2</w:t>
      </w:r>
    </w:p>
    <w:p w14:paraId="5C47841A" w14:textId="77777777" w:rsidR="008651C6" w:rsidRPr="00BE75BB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E75BB">
        <w:rPr>
          <w:rFonts w:eastAsia="SimSun"/>
          <w:sz w:val="28"/>
          <w:szCs w:val="28"/>
          <w:lang w:eastAsia="zh-CN"/>
        </w:rPr>
        <w:t xml:space="preserve">Вимоги до максимального енергоспоживання у </w:t>
      </w:r>
      <w:r>
        <w:rPr>
          <w:rFonts w:eastAsia="SimSun"/>
          <w:sz w:val="28"/>
          <w:szCs w:val="28"/>
          <w:lang w:eastAsia="zh-CN"/>
        </w:rPr>
        <w:t xml:space="preserve">режимі «вимкнено» та </w:t>
      </w:r>
      <w:r w:rsidRPr="00BE75BB">
        <w:rPr>
          <w:rFonts w:eastAsia="SimSun"/>
          <w:sz w:val="28"/>
          <w:szCs w:val="28"/>
          <w:lang w:eastAsia="zh-CN"/>
        </w:rPr>
        <w:t xml:space="preserve"> режимі </w:t>
      </w:r>
      <w:r>
        <w:rPr>
          <w:rFonts w:eastAsia="SimSun"/>
          <w:sz w:val="28"/>
          <w:szCs w:val="28"/>
          <w:lang w:eastAsia="zh-CN"/>
        </w:rPr>
        <w:t>«</w:t>
      </w:r>
      <w:r w:rsidRPr="00BE75BB">
        <w:rPr>
          <w:rFonts w:eastAsia="SimSun"/>
          <w:sz w:val="28"/>
          <w:szCs w:val="28"/>
          <w:lang w:eastAsia="zh-CN"/>
        </w:rPr>
        <w:t>очікування</w:t>
      </w:r>
      <w:r>
        <w:rPr>
          <w:rFonts w:eastAsia="SimSun"/>
          <w:sz w:val="28"/>
          <w:szCs w:val="28"/>
          <w:lang w:eastAsia="zh-CN"/>
        </w:rPr>
        <w:t>»</w:t>
      </w:r>
      <w:r w:rsidRPr="00BE75BB">
        <w:rPr>
          <w:rFonts w:eastAsia="SimSun"/>
          <w:sz w:val="28"/>
          <w:szCs w:val="28"/>
          <w:lang w:eastAsia="zh-CN"/>
        </w:rPr>
        <w:t xml:space="preserve"> для одноканальних і двоканальних кондиціонерів </w:t>
      </w:r>
      <w:r>
        <w:rPr>
          <w:rFonts w:eastAsia="SimSun"/>
          <w:sz w:val="28"/>
          <w:szCs w:val="28"/>
          <w:lang w:eastAsia="zh-CN"/>
        </w:rPr>
        <w:t>повітря та</w:t>
      </w:r>
      <w:r w:rsidRPr="00BE75BB">
        <w:rPr>
          <w:rFonts w:eastAsia="SimSun"/>
          <w:sz w:val="28"/>
          <w:szCs w:val="28"/>
          <w:lang w:eastAsia="zh-CN"/>
        </w:rPr>
        <w:t xml:space="preserve"> вентиляторів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651C6" w:rsidRPr="00BE75BB" w14:paraId="6CBD09F8" w14:textId="77777777" w:rsidTr="000D0ADE">
        <w:tc>
          <w:tcPr>
            <w:tcW w:w="2518" w:type="dxa"/>
            <w:tcBorders>
              <w:left w:val="single" w:sz="4" w:space="0" w:color="auto"/>
            </w:tcBorders>
          </w:tcPr>
          <w:p w14:paraId="3EA3B36F" w14:textId="77777777" w:rsidR="008651C6" w:rsidRPr="00BE75B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«вимкнено»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292788EF" w14:textId="77777777" w:rsidR="008651C6" w:rsidRPr="00BE75B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Енергоспоживання приладу в </w:t>
            </w:r>
            <w:r>
              <w:rPr>
                <w:sz w:val="28"/>
                <w:szCs w:val="28"/>
              </w:rPr>
              <w:t>режимі «вимкнено»</w:t>
            </w:r>
            <w:r w:rsidRPr="00BE75BB">
              <w:rPr>
                <w:sz w:val="28"/>
                <w:szCs w:val="28"/>
              </w:rPr>
              <w:t xml:space="preserve"> не повинно перевищувати 1,00 Вт.</w:t>
            </w:r>
          </w:p>
        </w:tc>
      </w:tr>
      <w:tr w:rsidR="008651C6" w:rsidRPr="00BE75BB" w14:paraId="07FD1167" w14:textId="77777777" w:rsidTr="000D0ADE">
        <w:tc>
          <w:tcPr>
            <w:tcW w:w="2518" w:type="dxa"/>
            <w:vMerge w:val="restart"/>
            <w:tcBorders>
              <w:left w:val="single" w:sz="4" w:space="0" w:color="auto"/>
            </w:tcBorders>
          </w:tcPr>
          <w:p w14:paraId="2B34646F" w14:textId="77777777" w:rsidR="008651C6" w:rsidRPr="00BE75B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Режим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13FDBB09" w14:textId="77777777" w:rsidR="008651C6" w:rsidRPr="00BE75B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>Енергоспоживання приладу в будь-якому режимі тільки при увімкненій функції реактивації або тільки при увімкненій функції реактивації та індикатора увімкненої функції не повинно перевищувати 1,00 Вт.</w:t>
            </w:r>
          </w:p>
        </w:tc>
      </w:tr>
      <w:tr w:rsidR="008651C6" w:rsidRPr="00BE75BB" w14:paraId="4E5EE8EE" w14:textId="77777777" w:rsidTr="000D0ADE">
        <w:tc>
          <w:tcPr>
            <w:tcW w:w="2518" w:type="dxa"/>
            <w:vMerge/>
            <w:tcBorders>
              <w:left w:val="single" w:sz="4" w:space="0" w:color="auto"/>
            </w:tcBorders>
          </w:tcPr>
          <w:p w14:paraId="12915AB0" w14:textId="77777777" w:rsidR="008651C6" w:rsidRPr="00BE75B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6D50C33D" w14:textId="77777777" w:rsidR="008651C6" w:rsidRPr="00BE75B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>Енергоспоживання приладу в будь-якому режимі тільки при увімкненому інформаційному дисплеї або індикаторі стану або тільки при одночасно ввімкнених функціях реактивації та інформаційного дисплея або індикатора стану не повинно перевищувати 2,00 Вт.</w:t>
            </w:r>
          </w:p>
        </w:tc>
      </w:tr>
      <w:tr w:rsidR="008651C6" w:rsidRPr="00BE75BB" w14:paraId="5F01246D" w14:textId="77777777" w:rsidTr="000D0ADE">
        <w:tc>
          <w:tcPr>
            <w:tcW w:w="2518" w:type="dxa"/>
            <w:tcBorders>
              <w:left w:val="single" w:sz="4" w:space="0" w:color="auto"/>
            </w:tcBorders>
          </w:tcPr>
          <w:p w14:paraId="2A1AD059" w14:textId="77777777" w:rsidR="008651C6" w:rsidRPr="00BE75BB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Можливість використання режиму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BE75BB">
              <w:rPr>
                <w:sz w:val="28"/>
                <w:szCs w:val="28"/>
              </w:rPr>
              <w:t xml:space="preserve"> та/або </w:t>
            </w:r>
            <w:r>
              <w:rPr>
                <w:sz w:val="28"/>
                <w:szCs w:val="28"/>
              </w:rPr>
              <w:t>режиму «вимкнено»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61B7B0A9" w14:textId="77777777" w:rsidR="008651C6" w:rsidRPr="00BE75B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Прилад має </w:t>
            </w:r>
            <w:r>
              <w:rPr>
                <w:sz w:val="28"/>
                <w:szCs w:val="28"/>
              </w:rPr>
              <w:t>бути придатним до</w:t>
            </w:r>
            <w:r w:rsidRPr="00BE75BB">
              <w:rPr>
                <w:sz w:val="28"/>
                <w:szCs w:val="28"/>
              </w:rPr>
              <w:t xml:space="preserve"> експлуатаці</w:t>
            </w:r>
            <w:r>
              <w:rPr>
                <w:sz w:val="28"/>
                <w:szCs w:val="28"/>
              </w:rPr>
              <w:t>ї</w:t>
            </w:r>
            <w:r w:rsidRPr="00BE75BB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режимі «вимкнено»</w:t>
            </w:r>
            <w:r w:rsidRPr="00BE75BB">
              <w:rPr>
                <w:sz w:val="28"/>
                <w:szCs w:val="28"/>
              </w:rPr>
              <w:t xml:space="preserve">, та/або в режимі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BE75BB">
              <w:rPr>
                <w:sz w:val="28"/>
                <w:szCs w:val="28"/>
              </w:rPr>
              <w:t xml:space="preserve">, та/або в іншому стані, який не перевищує прийнятні вимоги до енергоспоживання у </w:t>
            </w:r>
            <w:r>
              <w:rPr>
                <w:sz w:val="28"/>
                <w:szCs w:val="28"/>
              </w:rPr>
              <w:t>режимі «вимкнено»</w:t>
            </w:r>
            <w:r w:rsidRPr="00BE75BB">
              <w:rPr>
                <w:sz w:val="28"/>
                <w:szCs w:val="28"/>
              </w:rPr>
              <w:t xml:space="preserve"> та/або в режимі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BE75BB">
              <w:rPr>
                <w:sz w:val="28"/>
                <w:szCs w:val="28"/>
              </w:rPr>
              <w:t>, за винятком випадків, коли використання зазначених функцій недоцільно в умовах експлуатації за цільовим призначенням.</w:t>
            </w:r>
          </w:p>
        </w:tc>
      </w:tr>
    </w:tbl>
    <w:p w14:paraId="49DF4C0E" w14:textId="77777777" w:rsidR="008651C6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1675827D" w14:textId="77777777" w:rsidR="008651C6" w:rsidRPr="00131349" w:rsidRDefault="008651C6" w:rsidP="008651C6">
      <w:pPr>
        <w:autoSpaceDE/>
        <w:autoSpaceDN/>
        <w:spacing w:line="276" w:lineRule="auto"/>
        <w:jc w:val="right"/>
        <w:rPr>
          <w:rFonts w:eastAsia="SimSun"/>
          <w:sz w:val="28"/>
          <w:szCs w:val="28"/>
          <w:lang w:eastAsia="zh-CN"/>
        </w:rPr>
      </w:pPr>
      <w:r w:rsidRPr="00131349">
        <w:rPr>
          <w:rFonts w:eastAsia="SimSun"/>
          <w:i/>
          <w:sz w:val="28"/>
          <w:szCs w:val="28"/>
          <w:lang w:eastAsia="zh-CN"/>
        </w:rPr>
        <w:t>Таблиця 3</w:t>
      </w:r>
    </w:p>
    <w:p w14:paraId="351BC13D" w14:textId="77777777" w:rsidR="008651C6" w:rsidRPr="00131349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131349">
        <w:rPr>
          <w:rFonts w:eastAsia="SimSun"/>
          <w:sz w:val="28"/>
          <w:szCs w:val="28"/>
          <w:lang w:eastAsia="zh-CN"/>
        </w:rPr>
        <w:t>Вимоги до максимального рівня звукової потужності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651C6" w:rsidRPr="00131349" w14:paraId="63FD2C91" w14:textId="77777777" w:rsidTr="000D0ADE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14:paraId="04D1141C" w14:textId="77777777" w:rsidR="008651C6" w:rsidRPr="00131349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>Рівень звукової потужності всередині приміщення в дБ(А)</w:t>
            </w:r>
          </w:p>
        </w:tc>
      </w:tr>
      <w:tr w:rsidR="008651C6" w:rsidRPr="00131349" w14:paraId="5CEDEFF2" w14:textId="77777777" w:rsidTr="000D0ADE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14:paraId="02A3B1F0" w14:textId="77777777" w:rsidR="008651C6" w:rsidRPr="00131349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>65</w:t>
            </w:r>
          </w:p>
        </w:tc>
      </w:tr>
    </w:tbl>
    <w:p w14:paraId="2F1AF3C1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 xml:space="preserve">2) </w:t>
      </w:r>
      <w:r w:rsidRPr="00F32DB2">
        <w:rPr>
          <w:rStyle w:val="13"/>
          <w:sz w:val="28"/>
          <w:szCs w:val="28"/>
          <w:lang w:val="uk-UA"/>
        </w:rPr>
        <w:t>Через рік</w:t>
      </w:r>
      <w:r>
        <w:rPr>
          <w:rStyle w:val="13"/>
          <w:sz w:val="28"/>
          <w:szCs w:val="28"/>
          <w:lang w:val="uk-UA"/>
        </w:rPr>
        <w:t xml:space="preserve"> з дати набрання чинності цим Технічним регламентом</w:t>
      </w:r>
      <w:r w:rsidRPr="00131349">
        <w:rPr>
          <w:rStyle w:val="13"/>
          <w:sz w:val="28"/>
          <w:szCs w:val="28"/>
          <w:lang w:val="uk-UA"/>
        </w:rPr>
        <w:t xml:space="preserve"> всі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131349">
        <w:rPr>
          <w:rStyle w:val="13"/>
          <w:sz w:val="28"/>
          <w:szCs w:val="28"/>
          <w:lang w:val="uk-UA"/>
        </w:rPr>
        <w:t xml:space="preserve">, за винятком одноканальних і двоканальних, </w:t>
      </w:r>
      <w:r>
        <w:rPr>
          <w:rStyle w:val="13"/>
          <w:sz w:val="28"/>
          <w:szCs w:val="28"/>
          <w:lang w:val="uk-UA"/>
        </w:rPr>
        <w:t>повинні</w:t>
      </w:r>
      <w:r w:rsidRPr="00131349">
        <w:rPr>
          <w:rStyle w:val="13"/>
          <w:sz w:val="28"/>
          <w:szCs w:val="28"/>
          <w:lang w:val="uk-UA"/>
        </w:rPr>
        <w:t xml:space="preserve"> відповідати вимогам щодо мінімальної </w:t>
      </w:r>
      <w:r w:rsidRPr="00131349">
        <w:rPr>
          <w:rStyle w:val="13"/>
          <w:sz w:val="28"/>
          <w:szCs w:val="28"/>
          <w:lang w:val="uk-UA"/>
        </w:rPr>
        <w:lastRenderedPageBreak/>
        <w:t xml:space="preserve">енергоефективності та максимального рівня звукової потужності, </w:t>
      </w:r>
      <w:r>
        <w:rPr>
          <w:rStyle w:val="13"/>
          <w:sz w:val="28"/>
          <w:szCs w:val="28"/>
          <w:lang w:val="uk-UA"/>
        </w:rPr>
        <w:t>наведеним у</w:t>
      </w:r>
      <w:r w:rsidRPr="00131349">
        <w:rPr>
          <w:rStyle w:val="13"/>
          <w:sz w:val="28"/>
          <w:szCs w:val="28"/>
          <w:lang w:val="uk-UA"/>
        </w:rPr>
        <w:t xml:space="preserve"> таблиц</w:t>
      </w:r>
      <w:r>
        <w:rPr>
          <w:rStyle w:val="13"/>
          <w:sz w:val="28"/>
          <w:szCs w:val="28"/>
          <w:lang w:val="uk-UA"/>
        </w:rPr>
        <w:t>ях</w:t>
      </w:r>
      <w:r w:rsidRPr="00131349">
        <w:rPr>
          <w:rStyle w:val="13"/>
          <w:sz w:val="28"/>
          <w:szCs w:val="28"/>
          <w:lang w:val="uk-UA"/>
        </w:rPr>
        <w:t xml:space="preserve"> 4 </w:t>
      </w:r>
      <w:r>
        <w:rPr>
          <w:rStyle w:val="13"/>
          <w:sz w:val="28"/>
          <w:szCs w:val="28"/>
          <w:lang w:val="uk-UA"/>
        </w:rPr>
        <w:t>і 5</w:t>
      </w:r>
      <w:r w:rsidRPr="00131349">
        <w:rPr>
          <w:rStyle w:val="13"/>
          <w:sz w:val="28"/>
          <w:szCs w:val="28"/>
          <w:lang w:val="uk-UA"/>
        </w:rPr>
        <w:t xml:space="preserve">, </w:t>
      </w:r>
      <w:r>
        <w:rPr>
          <w:rStyle w:val="13"/>
          <w:sz w:val="28"/>
          <w:szCs w:val="28"/>
          <w:lang w:val="uk-UA"/>
        </w:rPr>
        <w:t xml:space="preserve">дані у яких </w:t>
      </w:r>
      <w:r w:rsidRPr="00131349">
        <w:rPr>
          <w:rStyle w:val="13"/>
          <w:sz w:val="28"/>
          <w:szCs w:val="28"/>
          <w:lang w:val="uk-UA"/>
        </w:rPr>
        <w:t>розрахован</w:t>
      </w:r>
      <w:r>
        <w:rPr>
          <w:rStyle w:val="13"/>
          <w:sz w:val="28"/>
          <w:szCs w:val="28"/>
          <w:lang w:val="uk-UA"/>
        </w:rPr>
        <w:t>і відповідно до д</w:t>
      </w:r>
      <w:r w:rsidRPr="00131349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131349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131349">
        <w:rPr>
          <w:rStyle w:val="13"/>
          <w:sz w:val="28"/>
          <w:szCs w:val="28"/>
          <w:lang w:val="uk-UA"/>
        </w:rPr>
        <w:t xml:space="preserve">. Вимоги щодо енергоефективності повинні враховувати базові розрахункові умови, визначені в таблиці 3 </w:t>
      </w:r>
      <w:r>
        <w:rPr>
          <w:rStyle w:val="13"/>
          <w:sz w:val="28"/>
          <w:szCs w:val="28"/>
          <w:lang w:val="uk-UA"/>
        </w:rPr>
        <w:t>д</w:t>
      </w:r>
      <w:r w:rsidRPr="00131349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131349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131349">
        <w:rPr>
          <w:rStyle w:val="13"/>
          <w:sz w:val="28"/>
          <w:szCs w:val="28"/>
          <w:lang w:val="uk-UA"/>
        </w:rPr>
        <w:t>, з використанням</w:t>
      </w:r>
      <w:r>
        <w:rPr>
          <w:rStyle w:val="13"/>
          <w:sz w:val="28"/>
          <w:szCs w:val="28"/>
          <w:lang w:val="uk-UA"/>
        </w:rPr>
        <w:t xml:space="preserve">, </w:t>
      </w:r>
      <w:r w:rsidRPr="00131349">
        <w:rPr>
          <w:rStyle w:val="13"/>
          <w:sz w:val="28"/>
          <w:szCs w:val="28"/>
          <w:lang w:val="uk-UA"/>
        </w:rPr>
        <w:t>«Помірного» опалювального сезону</w:t>
      </w:r>
      <w:r>
        <w:rPr>
          <w:rStyle w:val="13"/>
          <w:sz w:val="28"/>
          <w:szCs w:val="28"/>
          <w:lang w:val="uk-UA"/>
        </w:rPr>
        <w:t xml:space="preserve"> за необхідністю</w:t>
      </w:r>
      <w:r w:rsidRPr="00131349">
        <w:rPr>
          <w:rStyle w:val="13"/>
          <w:sz w:val="28"/>
          <w:szCs w:val="28"/>
          <w:lang w:val="uk-UA"/>
        </w:rPr>
        <w:t xml:space="preserve">. Вимоги до максимального рівня звукової потужності повинні бути співвіднесені зі стандартними </w:t>
      </w:r>
      <w:r>
        <w:rPr>
          <w:rStyle w:val="13"/>
          <w:sz w:val="28"/>
          <w:szCs w:val="28"/>
          <w:lang w:val="uk-UA"/>
        </w:rPr>
        <w:t xml:space="preserve">розрахунковими </w:t>
      </w:r>
      <w:r w:rsidRPr="00131349">
        <w:rPr>
          <w:rStyle w:val="13"/>
          <w:sz w:val="28"/>
          <w:szCs w:val="28"/>
          <w:lang w:val="uk-UA"/>
        </w:rPr>
        <w:t>ум</w:t>
      </w:r>
      <w:r>
        <w:rPr>
          <w:rStyle w:val="13"/>
          <w:sz w:val="28"/>
          <w:szCs w:val="28"/>
          <w:lang w:val="uk-UA"/>
        </w:rPr>
        <w:t>овами, визначеними у таблиці 2 д</w:t>
      </w:r>
      <w:r w:rsidRPr="00131349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131349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131349">
        <w:rPr>
          <w:rStyle w:val="13"/>
          <w:sz w:val="28"/>
          <w:szCs w:val="28"/>
          <w:lang w:val="uk-UA"/>
        </w:rPr>
        <w:t>.</w:t>
      </w:r>
    </w:p>
    <w:p w14:paraId="3805FF9E" w14:textId="77777777" w:rsidR="008651C6" w:rsidRPr="00C95793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right="23" w:firstLine="567"/>
        <w:jc w:val="right"/>
        <w:rPr>
          <w:rFonts w:eastAsia="SimSun"/>
          <w:i/>
          <w:sz w:val="28"/>
          <w:szCs w:val="28"/>
          <w:lang w:eastAsia="zh-CN"/>
        </w:rPr>
      </w:pPr>
      <w:r w:rsidRPr="00C95793">
        <w:rPr>
          <w:rFonts w:eastAsia="SimSun"/>
          <w:i/>
          <w:sz w:val="28"/>
          <w:szCs w:val="28"/>
          <w:lang w:eastAsia="zh-CN"/>
        </w:rPr>
        <w:t xml:space="preserve"> Таблиця 4</w:t>
      </w:r>
    </w:p>
    <w:p w14:paraId="592C1555" w14:textId="77777777" w:rsidR="008651C6" w:rsidRPr="00C95793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C95793">
        <w:rPr>
          <w:rFonts w:eastAsia="SimSun"/>
          <w:sz w:val="28"/>
          <w:szCs w:val="28"/>
          <w:lang w:eastAsia="zh-CN"/>
        </w:rPr>
        <w:t>Вимоги до мінімальної енергоефективності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4500"/>
      </w:tblGrid>
      <w:tr w:rsidR="008651C6" w:rsidRPr="00C95793" w14:paraId="2549D074" w14:textId="77777777" w:rsidTr="000D0ADE">
        <w:tc>
          <w:tcPr>
            <w:tcW w:w="4077" w:type="dxa"/>
            <w:tcBorders>
              <w:left w:val="single" w:sz="4" w:space="0" w:color="auto"/>
            </w:tcBorders>
          </w:tcPr>
          <w:p w14:paraId="0B3B3BEB" w14:textId="77777777" w:rsidR="008651C6" w:rsidRPr="00C95793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A765845" w14:textId="77777777" w:rsidR="008651C6" w:rsidRPr="00C95793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</w:rPr>
            </w:pPr>
            <w:r w:rsidRPr="00C95793">
              <w:rPr>
                <w:i/>
                <w:sz w:val="28"/>
                <w:szCs w:val="28"/>
              </w:rPr>
              <w:t>SEER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14:paraId="29254E39" w14:textId="77777777" w:rsidR="008651C6" w:rsidRPr="00C95793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</w:rPr>
            </w:pPr>
            <w:r w:rsidRPr="00C95793">
              <w:rPr>
                <w:i/>
                <w:sz w:val="28"/>
                <w:szCs w:val="28"/>
              </w:rPr>
              <w:t>SCOP</w:t>
            </w:r>
          </w:p>
          <w:p w14:paraId="17369DA0" w14:textId="77777777" w:rsidR="008651C6" w:rsidRPr="00C95793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(Помірний опалювальний сезон)</w:t>
            </w:r>
          </w:p>
        </w:tc>
      </w:tr>
      <w:tr w:rsidR="008651C6" w:rsidRPr="00C95793" w14:paraId="38FC96BB" w14:textId="77777777" w:rsidTr="000D0ADE">
        <w:tc>
          <w:tcPr>
            <w:tcW w:w="4077" w:type="dxa"/>
            <w:tcBorders>
              <w:left w:val="single" w:sz="4" w:space="0" w:color="auto"/>
            </w:tcBorders>
          </w:tcPr>
          <w:p w14:paraId="1BCEB701" w14:textId="77777777" w:rsidR="008651C6" w:rsidRPr="00C95793" w:rsidRDefault="008651C6" w:rsidP="000D0ADE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 xml:space="preserve">Якщо </w:t>
            </w:r>
            <w:r w:rsidRPr="00C95793">
              <w:rPr>
                <w:i/>
                <w:sz w:val="28"/>
                <w:szCs w:val="28"/>
              </w:rPr>
              <w:t>GWP</w:t>
            </w:r>
            <w:r w:rsidRPr="00C95793">
              <w:rPr>
                <w:sz w:val="28"/>
                <w:szCs w:val="28"/>
              </w:rPr>
              <w:t xml:space="preserve"> холодоагенту &gt; 150</w:t>
            </w:r>
          </w:p>
        </w:tc>
        <w:tc>
          <w:tcPr>
            <w:tcW w:w="993" w:type="dxa"/>
          </w:tcPr>
          <w:p w14:paraId="644F5211" w14:textId="77777777" w:rsidR="008651C6" w:rsidRPr="00C95793" w:rsidRDefault="008651C6" w:rsidP="000D0ADE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3,60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14:paraId="520C3290" w14:textId="77777777" w:rsidR="008651C6" w:rsidRPr="00C95793" w:rsidRDefault="008651C6" w:rsidP="000D0ADE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3,40</w:t>
            </w:r>
          </w:p>
        </w:tc>
      </w:tr>
      <w:tr w:rsidR="008651C6" w:rsidRPr="00C95793" w14:paraId="0A343B88" w14:textId="77777777" w:rsidTr="000D0ADE">
        <w:tc>
          <w:tcPr>
            <w:tcW w:w="4077" w:type="dxa"/>
            <w:tcBorders>
              <w:left w:val="single" w:sz="4" w:space="0" w:color="auto"/>
            </w:tcBorders>
          </w:tcPr>
          <w:p w14:paraId="4D2F444C" w14:textId="77777777" w:rsidR="008651C6" w:rsidRPr="00C95793" w:rsidRDefault="008651C6" w:rsidP="000D0ADE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 xml:space="preserve">Якщо </w:t>
            </w:r>
            <w:r w:rsidRPr="00C95793">
              <w:rPr>
                <w:i/>
                <w:sz w:val="28"/>
                <w:szCs w:val="28"/>
              </w:rPr>
              <w:t>GWP</w:t>
            </w:r>
            <w:r w:rsidRPr="00C95793">
              <w:rPr>
                <w:sz w:val="28"/>
                <w:szCs w:val="28"/>
              </w:rPr>
              <w:t xml:space="preserve"> холодоагенту ≤ 150</w:t>
            </w:r>
          </w:p>
        </w:tc>
        <w:tc>
          <w:tcPr>
            <w:tcW w:w="993" w:type="dxa"/>
          </w:tcPr>
          <w:p w14:paraId="295BF293" w14:textId="77777777" w:rsidR="008651C6" w:rsidRPr="00C95793" w:rsidRDefault="008651C6" w:rsidP="000D0ADE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3,24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14:paraId="4775B882" w14:textId="77777777" w:rsidR="008651C6" w:rsidRPr="00C95793" w:rsidRDefault="008651C6" w:rsidP="000D0ADE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3,06</w:t>
            </w:r>
          </w:p>
        </w:tc>
      </w:tr>
    </w:tbl>
    <w:p w14:paraId="10DC7DE4" w14:textId="77777777" w:rsidR="008651C6" w:rsidRDefault="008651C6" w:rsidP="008651C6">
      <w:pPr>
        <w:autoSpaceDE/>
        <w:autoSpaceDN/>
        <w:spacing w:line="276" w:lineRule="auto"/>
        <w:rPr>
          <w:rFonts w:eastAsia="SimSun"/>
          <w:i/>
          <w:sz w:val="28"/>
          <w:szCs w:val="28"/>
          <w:lang w:eastAsia="zh-CN"/>
        </w:rPr>
      </w:pPr>
    </w:p>
    <w:p w14:paraId="75D6511E" w14:textId="77777777" w:rsidR="008651C6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39F2DC11" w14:textId="77777777" w:rsidR="008651C6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34F14EDE" w14:textId="77777777" w:rsidR="008651C6" w:rsidRPr="00C95793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C95793">
        <w:rPr>
          <w:rFonts w:eastAsia="SimSun"/>
          <w:i/>
          <w:sz w:val="28"/>
          <w:szCs w:val="28"/>
          <w:lang w:eastAsia="zh-CN"/>
        </w:rPr>
        <w:t>Таблиця 5</w:t>
      </w:r>
    </w:p>
    <w:p w14:paraId="286B7A8F" w14:textId="77777777" w:rsidR="008651C6" w:rsidRPr="00C95793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C95793">
        <w:rPr>
          <w:rFonts w:eastAsia="SimSun"/>
          <w:sz w:val="28"/>
          <w:szCs w:val="28"/>
          <w:lang w:eastAsia="zh-CN"/>
        </w:rPr>
        <w:t>Вимоги щодо максимального рівня звукової потужності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651C6" w:rsidRPr="00C95793" w14:paraId="7D748A76" w14:textId="77777777" w:rsidTr="000D0ADE">
        <w:trPr>
          <w:jc w:val="center"/>
        </w:trPr>
        <w:tc>
          <w:tcPr>
            <w:tcW w:w="4785" w:type="dxa"/>
            <w:gridSpan w:val="2"/>
          </w:tcPr>
          <w:p w14:paraId="3E49869B" w14:textId="77777777" w:rsidR="008651C6" w:rsidRPr="00C95793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Номінальна потужність ≤ 6 кВт</w:t>
            </w:r>
          </w:p>
        </w:tc>
        <w:tc>
          <w:tcPr>
            <w:tcW w:w="4786" w:type="dxa"/>
            <w:gridSpan w:val="2"/>
          </w:tcPr>
          <w:p w14:paraId="25BDCD2A" w14:textId="77777777" w:rsidR="008651C6" w:rsidRPr="00C95793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 ˂ Номінальна потужність ≤ 12 кВт</w:t>
            </w:r>
          </w:p>
        </w:tc>
      </w:tr>
      <w:tr w:rsidR="008651C6" w:rsidRPr="00C95793" w14:paraId="4A089E8D" w14:textId="77777777" w:rsidTr="000D0ADE">
        <w:trPr>
          <w:jc w:val="center"/>
        </w:trPr>
        <w:tc>
          <w:tcPr>
            <w:tcW w:w="2392" w:type="dxa"/>
          </w:tcPr>
          <w:p w14:paraId="7AF0D8A2" w14:textId="77777777" w:rsidR="008651C6" w:rsidRPr="00C95793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Рівень звукової потужності всередині приміщення в дБ (А)</w:t>
            </w:r>
          </w:p>
        </w:tc>
        <w:tc>
          <w:tcPr>
            <w:tcW w:w="2393" w:type="dxa"/>
          </w:tcPr>
          <w:p w14:paraId="04B3C427" w14:textId="77777777" w:rsidR="008651C6" w:rsidRPr="00C95793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Рівень звукової потужності зовні приміщення в дБ (А)</w:t>
            </w:r>
          </w:p>
        </w:tc>
        <w:tc>
          <w:tcPr>
            <w:tcW w:w="2393" w:type="dxa"/>
          </w:tcPr>
          <w:p w14:paraId="7F78C509" w14:textId="77777777" w:rsidR="008651C6" w:rsidRPr="00C95793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Рівень звукової потужності всередині приміщення в дБ (А)</w:t>
            </w:r>
          </w:p>
        </w:tc>
        <w:tc>
          <w:tcPr>
            <w:tcW w:w="2393" w:type="dxa"/>
          </w:tcPr>
          <w:p w14:paraId="572BE54D" w14:textId="77777777" w:rsidR="008651C6" w:rsidRPr="00C95793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Рівень звукової потужності зовні приміщення в дБ (А)</w:t>
            </w:r>
          </w:p>
        </w:tc>
      </w:tr>
      <w:tr w:rsidR="008651C6" w:rsidRPr="00C95793" w14:paraId="6DE47367" w14:textId="77777777" w:rsidTr="000D0ADE">
        <w:trPr>
          <w:jc w:val="center"/>
        </w:trPr>
        <w:tc>
          <w:tcPr>
            <w:tcW w:w="2392" w:type="dxa"/>
          </w:tcPr>
          <w:p w14:paraId="47B7706C" w14:textId="77777777" w:rsidR="008651C6" w:rsidRPr="00C95793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14:paraId="6360B9F8" w14:textId="77777777" w:rsidR="008651C6" w:rsidRPr="00C95793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14:paraId="10CB5E07" w14:textId="77777777" w:rsidR="008651C6" w:rsidRPr="00C95793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14:paraId="64E2DA7A" w14:textId="77777777" w:rsidR="008651C6" w:rsidRPr="00C95793" w:rsidRDefault="008651C6" w:rsidP="000D0ADE">
            <w:pPr>
              <w:adjustRightInd w:val="0"/>
              <w:ind w:left="830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70</w:t>
            </w:r>
          </w:p>
        </w:tc>
      </w:tr>
    </w:tbl>
    <w:p w14:paraId="702C24A3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</w:p>
    <w:p w14:paraId="6886628B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3</w:t>
      </w:r>
      <w:r w:rsidRPr="00F32DB2">
        <w:rPr>
          <w:rStyle w:val="13"/>
          <w:sz w:val="28"/>
          <w:szCs w:val="28"/>
          <w:lang w:val="uk-UA"/>
        </w:rPr>
        <w:t>)</w:t>
      </w:r>
      <w:r w:rsidRPr="00F32DB2">
        <w:t xml:space="preserve"> </w:t>
      </w:r>
      <w:r w:rsidRPr="00F32DB2">
        <w:rPr>
          <w:rStyle w:val="13"/>
          <w:sz w:val="28"/>
          <w:szCs w:val="28"/>
          <w:lang w:val="uk-UA"/>
        </w:rPr>
        <w:t>Через два роки з дати набрання чинності цим Технічним регламентом</w:t>
      </w:r>
      <w:r w:rsidRPr="00C95793">
        <w:rPr>
          <w:rStyle w:val="13"/>
          <w:sz w:val="28"/>
          <w:szCs w:val="28"/>
          <w:lang w:val="uk-UA"/>
        </w:rPr>
        <w:t xml:space="preserve"> всі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C95793">
        <w:rPr>
          <w:rStyle w:val="13"/>
          <w:sz w:val="28"/>
          <w:szCs w:val="28"/>
          <w:lang w:val="uk-UA"/>
        </w:rPr>
        <w:t xml:space="preserve"> мають відповідати вимогам, зазначеним </w:t>
      </w:r>
      <w:r>
        <w:rPr>
          <w:rStyle w:val="13"/>
          <w:sz w:val="28"/>
          <w:szCs w:val="28"/>
          <w:lang w:val="uk-UA"/>
        </w:rPr>
        <w:t>у таблиці 6, розрахованим відповідно до д</w:t>
      </w:r>
      <w:r w:rsidRPr="00C95793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C95793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C95793">
        <w:rPr>
          <w:rStyle w:val="13"/>
          <w:sz w:val="28"/>
          <w:szCs w:val="28"/>
          <w:lang w:val="uk-UA"/>
        </w:rPr>
        <w:t>. Вимоги щодо енергоефективності для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C95793">
        <w:rPr>
          <w:rStyle w:val="13"/>
          <w:sz w:val="28"/>
          <w:szCs w:val="28"/>
          <w:lang w:val="uk-UA"/>
        </w:rPr>
        <w:t>, за винятком одноканальних і двоканальних, повинні бути співвіднесені з базовими розрахунковими ум</w:t>
      </w:r>
      <w:r>
        <w:rPr>
          <w:rStyle w:val="13"/>
          <w:sz w:val="28"/>
          <w:szCs w:val="28"/>
          <w:lang w:val="uk-UA"/>
        </w:rPr>
        <w:t>овами, визначеними у таблиці 3 д</w:t>
      </w:r>
      <w:r w:rsidRPr="00C95793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C95793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C95793">
        <w:rPr>
          <w:rStyle w:val="13"/>
          <w:sz w:val="28"/>
          <w:szCs w:val="28"/>
          <w:lang w:val="uk-UA"/>
        </w:rPr>
        <w:t>, з використанням</w:t>
      </w:r>
      <w:r>
        <w:rPr>
          <w:rStyle w:val="13"/>
          <w:sz w:val="28"/>
          <w:szCs w:val="28"/>
          <w:lang w:val="uk-UA"/>
        </w:rPr>
        <w:t xml:space="preserve">, </w:t>
      </w:r>
      <w:r w:rsidRPr="00C95793">
        <w:rPr>
          <w:rStyle w:val="13"/>
          <w:sz w:val="28"/>
          <w:szCs w:val="28"/>
          <w:lang w:val="uk-UA"/>
        </w:rPr>
        <w:t>«Помірного» опалювального сезону</w:t>
      </w:r>
      <w:r w:rsidRPr="00713B96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за необхідності</w:t>
      </w:r>
      <w:r w:rsidRPr="00C95793">
        <w:rPr>
          <w:rStyle w:val="13"/>
          <w:sz w:val="28"/>
          <w:szCs w:val="28"/>
          <w:lang w:val="uk-UA"/>
        </w:rPr>
        <w:t xml:space="preserve">. Вимоги </w:t>
      </w:r>
      <w:r>
        <w:rPr>
          <w:rStyle w:val="13"/>
          <w:sz w:val="28"/>
          <w:szCs w:val="28"/>
          <w:lang w:val="uk-UA"/>
        </w:rPr>
        <w:t>до</w:t>
      </w:r>
      <w:r w:rsidRPr="00C95793">
        <w:rPr>
          <w:rStyle w:val="13"/>
          <w:sz w:val="28"/>
          <w:szCs w:val="28"/>
          <w:lang w:val="uk-UA"/>
        </w:rPr>
        <w:t xml:space="preserve"> енергоефективності для одноканальних і </w:t>
      </w:r>
      <w:r w:rsidRPr="00C95793">
        <w:rPr>
          <w:rStyle w:val="13"/>
          <w:sz w:val="28"/>
          <w:szCs w:val="28"/>
          <w:lang w:val="uk-UA"/>
        </w:rPr>
        <w:lastRenderedPageBreak/>
        <w:t xml:space="preserve">двоканальних кондиціонерів </w:t>
      </w:r>
      <w:r>
        <w:rPr>
          <w:rStyle w:val="13"/>
          <w:sz w:val="28"/>
          <w:szCs w:val="28"/>
          <w:lang w:val="uk-UA"/>
        </w:rPr>
        <w:t xml:space="preserve">повітря </w:t>
      </w:r>
      <w:r w:rsidRPr="00C95793">
        <w:rPr>
          <w:rStyle w:val="13"/>
          <w:sz w:val="28"/>
          <w:szCs w:val="28"/>
          <w:lang w:val="uk-UA"/>
        </w:rPr>
        <w:t xml:space="preserve">повинні бути співвіднесені зі стандартними умовами, визначеними у таблиці 2 </w:t>
      </w:r>
      <w:r>
        <w:rPr>
          <w:rStyle w:val="13"/>
          <w:sz w:val="28"/>
          <w:szCs w:val="28"/>
          <w:lang w:val="uk-UA"/>
        </w:rPr>
        <w:t>додатка</w:t>
      </w:r>
      <w:r w:rsidRPr="00C95793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C95793">
        <w:rPr>
          <w:rStyle w:val="13"/>
          <w:sz w:val="28"/>
          <w:szCs w:val="28"/>
          <w:lang w:val="uk-UA"/>
        </w:rPr>
        <w:t>.</w:t>
      </w:r>
    </w:p>
    <w:p w14:paraId="067F6CE7" w14:textId="77777777" w:rsidR="008651C6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61819DCD" w14:textId="77777777" w:rsidR="008651C6" w:rsidRPr="0028346B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28346B">
        <w:rPr>
          <w:rFonts w:eastAsia="SimSun"/>
          <w:i/>
          <w:sz w:val="28"/>
          <w:szCs w:val="28"/>
          <w:lang w:eastAsia="zh-CN"/>
        </w:rPr>
        <w:t>Таблиця 6</w:t>
      </w:r>
    </w:p>
    <w:p w14:paraId="448FB10A" w14:textId="77777777" w:rsidR="008651C6" w:rsidRPr="0028346B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8346B">
        <w:rPr>
          <w:rFonts w:eastAsia="SimSun"/>
          <w:sz w:val="28"/>
          <w:szCs w:val="28"/>
          <w:lang w:eastAsia="zh-CN"/>
        </w:rPr>
        <w:t>Вимоги до мінімальної енергоефективності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1275"/>
        <w:gridCol w:w="1207"/>
        <w:gridCol w:w="1304"/>
        <w:gridCol w:w="1282"/>
      </w:tblGrid>
      <w:tr w:rsidR="008651C6" w:rsidRPr="0028346B" w14:paraId="309548F0" w14:textId="77777777" w:rsidTr="000D0ADE">
        <w:tc>
          <w:tcPr>
            <w:tcW w:w="1951" w:type="dxa"/>
            <w:vMerge w:val="restart"/>
          </w:tcPr>
          <w:p w14:paraId="5787B83B" w14:textId="77777777" w:rsidR="008651C6" w:rsidRPr="0028346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CB382FB" w14:textId="77777777" w:rsidR="008651C6" w:rsidRPr="00EF2DA7" w:rsidRDefault="008651C6" w:rsidP="000D0AD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Кондиціонери, за винятком одноканальних і двоканальних</w:t>
            </w:r>
          </w:p>
        </w:tc>
        <w:tc>
          <w:tcPr>
            <w:tcW w:w="2482" w:type="dxa"/>
            <w:gridSpan w:val="2"/>
            <w:vAlign w:val="center"/>
          </w:tcPr>
          <w:p w14:paraId="5DB49EF7" w14:textId="77777777" w:rsidR="008651C6" w:rsidRPr="00EF2DA7" w:rsidRDefault="008651C6" w:rsidP="000D0AD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Двоканальні кондиціонери</w:t>
            </w:r>
            <w:r>
              <w:rPr>
                <w:sz w:val="26"/>
                <w:szCs w:val="26"/>
              </w:rPr>
              <w:t xml:space="preserve"> повітря</w:t>
            </w:r>
          </w:p>
        </w:tc>
        <w:tc>
          <w:tcPr>
            <w:tcW w:w="2586" w:type="dxa"/>
            <w:gridSpan w:val="2"/>
            <w:vAlign w:val="center"/>
          </w:tcPr>
          <w:p w14:paraId="75434404" w14:textId="77777777" w:rsidR="008651C6" w:rsidRPr="00EF2DA7" w:rsidRDefault="008651C6" w:rsidP="000D0AD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Одноканальні кондиціонери</w:t>
            </w:r>
            <w:r>
              <w:rPr>
                <w:sz w:val="26"/>
                <w:szCs w:val="26"/>
              </w:rPr>
              <w:t xml:space="preserve"> повітря</w:t>
            </w:r>
          </w:p>
        </w:tc>
      </w:tr>
      <w:tr w:rsidR="008651C6" w:rsidRPr="0028346B" w14:paraId="3641ADC2" w14:textId="77777777" w:rsidTr="000D0ADE">
        <w:tc>
          <w:tcPr>
            <w:tcW w:w="1951" w:type="dxa"/>
            <w:vMerge/>
          </w:tcPr>
          <w:p w14:paraId="6A1BDFD9" w14:textId="77777777" w:rsidR="008651C6" w:rsidRPr="0028346B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A677EAB" w14:textId="77777777" w:rsidR="008651C6" w:rsidRPr="00EF2DA7" w:rsidRDefault="008651C6" w:rsidP="000D0ADE">
            <w:pPr>
              <w:autoSpaceDE/>
              <w:autoSpaceDN/>
              <w:jc w:val="center"/>
              <w:rPr>
                <w:i/>
                <w:sz w:val="26"/>
                <w:szCs w:val="26"/>
              </w:rPr>
            </w:pPr>
            <w:r w:rsidRPr="00EF2DA7">
              <w:rPr>
                <w:i/>
                <w:sz w:val="26"/>
                <w:szCs w:val="26"/>
              </w:rPr>
              <w:t>SEER</w:t>
            </w:r>
          </w:p>
        </w:tc>
        <w:tc>
          <w:tcPr>
            <w:tcW w:w="1560" w:type="dxa"/>
            <w:vAlign w:val="center"/>
          </w:tcPr>
          <w:p w14:paraId="7F73431B" w14:textId="77777777" w:rsidR="008651C6" w:rsidRPr="00EF2DA7" w:rsidRDefault="008651C6" w:rsidP="000D0ADE">
            <w:pPr>
              <w:autoSpaceDE/>
              <w:autoSpaceDN/>
              <w:jc w:val="center"/>
              <w:rPr>
                <w:i/>
                <w:sz w:val="26"/>
                <w:szCs w:val="26"/>
              </w:rPr>
            </w:pPr>
            <w:r w:rsidRPr="00EF2DA7">
              <w:rPr>
                <w:i/>
                <w:sz w:val="26"/>
                <w:szCs w:val="26"/>
              </w:rPr>
              <w:t>SCOP</w:t>
            </w:r>
          </w:p>
          <w:p w14:paraId="03E24C9D" w14:textId="77777777" w:rsidR="008651C6" w:rsidRPr="00EF2DA7" w:rsidRDefault="008651C6" w:rsidP="000D0ADE">
            <w:pPr>
              <w:autoSpaceDE/>
              <w:autoSpaceDN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(Помірний опалюваль-ний сезон)</w:t>
            </w:r>
          </w:p>
        </w:tc>
        <w:tc>
          <w:tcPr>
            <w:tcW w:w="1275" w:type="dxa"/>
            <w:vAlign w:val="center"/>
          </w:tcPr>
          <w:p w14:paraId="1BA1C26F" w14:textId="77777777" w:rsidR="008651C6" w:rsidRPr="00EF2DA7" w:rsidRDefault="00722971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207" w:type="dxa"/>
            <w:vAlign w:val="center"/>
          </w:tcPr>
          <w:p w14:paraId="27ACD3EC" w14:textId="77777777" w:rsidR="008651C6" w:rsidRPr="00EF2DA7" w:rsidRDefault="00722971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304" w:type="dxa"/>
            <w:vAlign w:val="center"/>
          </w:tcPr>
          <w:p w14:paraId="2C4AD608" w14:textId="77777777" w:rsidR="008651C6" w:rsidRPr="00EF2DA7" w:rsidRDefault="00722971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282" w:type="dxa"/>
            <w:vAlign w:val="center"/>
          </w:tcPr>
          <w:p w14:paraId="4E01CDD1" w14:textId="77777777" w:rsidR="008651C6" w:rsidRPr="00EF2DA7" w:rsidRDefault="00722971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</w:tr>
      <w:tr w:rsidR="008651C6" w:rsidRPr="0028346B" w14:paraId="600B5B4C" w14:textId="77777777" w:rsidTr="000D0ADE">
        <w:tc>
          <w:tcPr>
            <w:tcW w:w="1951" w:type="dxa"/>
          </w:tcPr>
          <w:p w14:paraId="10B3B55C" w14:textId="77777777" w:rsidR="008651C6" w:rsidRPr="000100BA" w:rsidRDefault="008651C6" w:rsidP="000D0ADE">
            <w:pPr>
              <w:autoSpaceDE/>
              <w:autoSpaceDN/>
              <w:rPr>
                <w:sz w:val="26"/>
                <w:szCs w:val="26"/>
              </w:rPr>
            </w:pPr>
            <w:r w:rsidRPr="000100BA">
              <w:rPr>
                <w:sz w:val="26"/>
                <w:szCs w:val="26"/>
              </w:rPr>
              <w:t xml:space="preserve">Якщо </w:t>
            </w:r>
            <w:r w:rsidRPr="000100BA">
              <w:rPr>
                <w:i/>
                <w:sz w:val="26"/>
                <w:szCs w:val="26"/>
              </w:rPr>
              <w:t>GWP</w:t>
            </w:r>
            <w:r w:rsidRPr="000100BA">
              <w:rPr>
                <w:sz w:val="26"/>
                <w:szCs w:val="26"/>
              </w:rPr>
              <w:t xml:space="preserve"> холодоагенту &gt; 150 для &lt; 6 кВт</w:t>
            </w:r>
          </w:p>
        </w:tc>
        <w:tc>
          <w:tcPr>
            <w:tcW w:w="992" w:type="dxa"/>
            <w:vAlign w:val="center"/>
          </w:tcPr>
          <w:p w14:paraId="594141A5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4,60</w:t>
            </w:r>
          </w:p>
        </w:tc>
        <w:tc>
          <w:tcPr>
            <w:tcW w:w="1560" w:type="dxa"/>
            <w:vAlign w:val="center"/>
          </w:tcPr>
          <w:p w14:paraId="37802BC3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3,80</w:t>
            </w:r>
          </w:p>
        </w:tc>
        <w:tc>
          <w:tcPr>
            <w:tcW w:w="1275" w:type="dxa"/>
            <w:vAlign w:val="center"/>
          </w:tcPr>
          <w:p w14:paraId="4B1BA2FE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07" w:type="dxa"/>
            <w:vAlign w:val="center"/>
          </w:tcPr>
          <w:p w14:paraId="7E48CB3A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304" w:type="dxa"/>
            <w:vAlign w:val="center"/>
          </w:tcPr>
          <w:p w14:paraId="49A971EC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82" w:type="dxa"/>
            <w:vAlign w:val="center"/>
          </w:tcPr>
          <w:p w14:paraId="04843C56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2,04</w:t>
            </w:r>
          </w:p>
        </w:tc>
      </w:tr>
      <w:tr w:rsidR="008651C6" w:rsidRPr="0028346B" w14:paraId="2044E83E" w14:textId="77777777" w:rsidTr="000D0ADE">
        <w:tc>
          <w:tcPr>
            <w:tcW w:w="1951" w:type="dxa"/>
          </w:tcPr>
          <w:p w14:paraId="2EBA6B52" w14:textId="77777777" w:rsidR="008651C6" w:rsidRPr="000100BA" w:rsidRDefault="008651C6" w:rsidP="000D0ADE">
            <w:pPr>
              <w:autoSpaceDE/>
              <w:autoSpaceDN/>
              <w:rPr>
                <w:sz w:val="26"/>
                <w:szCs w:val="26"/>
              </w:rPr>
            </w:pPr>
            <w:r w:rsidRPr="000100BA">
              <w:rPr>
                <w:sz w:val="26"/>
                <w:szCs w:val="26"/>
              </w:rPr>
              <w:t xml:space="preserve">Якщо </w:t>
            </w:r>
            <w:r w:rsidRPr="000100BA">
              <w:rPr>
                <w:i/>
                <w:sz w:val="26"/>
                <w:szCs w:val="26"/>
              </w:rPr>
              <w:t xml:space="preserve">GWP </w:t>
            </w:r>
            <w:r w:rsidRPr="000100BA">
              <w:rPr>
                <w:sz w:val="26"/>
                <w:szCs w:val="26"/>
              </w:rPr>
              <w:t>холодоагенту ≤ 150 для &lt; 6 кВт</w:t>
            </w:r>
          </w:p>
        </w:tc>
        <w:tc>
          <w:tcPr>
            <w:tcW w:w="992" w:type="dxa"/>
            <w:vAlign w:val="center"/>
          </w:tcPr>
          <w:p w14:paraId="40B3F42B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4,14</w:t>
            </w:r>
          </w:p>
        </w:tc>
        <w:tc>
          <w:tcPr>
            <w:tcW w:w="1560" w:type="dxa"/>
            <w:vAlign w:val="center"/>
          </w:tcPr>
          <w:p w14:paraId="52AAE51F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3,42</w:t>
            </w:r>
          </w:p>
        </w:tc>
        <w:tc>
          <w:tcPr>
            <w:tcW w:w="1275" w:type="dxa"/>
            <w:vAlign w:val="center"/>
          </w:tcPr>
          <w:p w14:paraId="0124A564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07" w:type="dxa"/>
            <w:vAlign w:val="center"/>
          </w:tcPr>
          <w:p w14:paraId="75E9999C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304" w:type="dxa"/>
            <w:vAlign w:val="center"/>
          </w:tcPr>
          <w:p w14:paraId="1DB6DCED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82" w:type="dxa"/>
            <w:vAlign w:val="center"/>
          </w:tcPr>
          <w:p w14:paraId="0B463AA8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1,84</w:t>
            </w:r>
          </w:p>
        </w:tc>
      </w:tr>
      <w:tr w:rsidR="008651C6" w:rsidRPr="0028346B" w14:paraId="57C947A4" w14:textId="77777777" w:rsidTr="000D0ADE">
        <w:tc>
          <w:tcPr>
            <w:tcW w:w="1951" w:type="dxa"/>
          </w:tcPr>
          <w:p w14:paraId="0E8E689F" w14:textId="77777777" w:rsidR="008651C6" w:rsidRPr="00EF2DA7" w:rsidRDefault="008651C6" w:rsidP="000D0ADE">
            <w:pPr>
              <w:autoSpaceDE/>
              <w:autoSpaceDN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 xml:space="preserve">Якщо </w:t>
            </w:r>
            <w:r w:rsidRPr="00EF2DA7">
              <w:rPr>
                <w:i/>
                <w:sz w:val="26"/>
                <w:szCs w:val="26"/>
              </w:rPr>
              <w:t>GWP</w:t>
            </w:r>
            <w:r w:rsidRPr="00EF2DA7">
              <w:rPr>
                <w:sz w:val="26"/>
                <w:szCs w:val="26"/>
              </w:rPr>
              <w:t xml:space="preserve"> холодоагенту &gt; 150 для 6-12 кВт</w:t>
            </w:r>
          </w:p>
        </w:tc>
        <w:tc>
          <w:tcPr>
            <w:tcW w:w="992" w:type="dxa"/>
            <w:vAlign w:val="center"/>
          </w:tcPr>
          <w:p w14:paraId="085043ED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4,30</w:t>
            </w:r>
          </w:p>
        </w:tc>
        <w:tc>
          <w:tcPr>
            <w:tcW w:w="1560" w:type="dxa"/>
            <w:vAlign w:val="center"/>
          </w:tcPr>
          <w:p w14:paraId="0A4A9C5D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3,80</w:t>
            </w:r>
          </w:p>
        </w:tc>
        <w:tc>
          <w:tcPr>
            <w:tcW w:w="1275" w:type="dxa"/>
            <w:vAlign w:val="center"/>
          </w:tcPr>
          <w:p w14:paraId="6B5D5747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07" w:type="dxa"/>
            <w:vAlign w:val="center"/>
          </w:tcPr>
          <w:p w14:paraId="76EA212C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304" w:type="dxa"/>
            <w:vAlign w:val="center"/>
          </w:tcPr>
          <w:p w14:paraId="0F0781DC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82" w:type="dxa"/>
            <w:vAlign w:val="center"/>
          </w:tcPr>
          <w:p w14:paraId="2E0D858D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2,04</w:t>
            </w:r>
          </w:p>
        </w:tc>
      </w:tr>
      <w:tr w:rsidR="008651C6" w:rsidRPr="0028346B" w14:paraId="3FF8246A" w14:textId="77777777" w:rsidTr="000D0ADE">
        <w:trPr>
          <w:trHeight w:val="627"/>
        </w:trPr>
        <w:tc>
          <w:tcPr>
            <w:tcW w:w="1951" w:type="dxa"/>
          </w:tcPr>
          <w:p w14:paraId="5FCE3B1D" w14:textId="77777777" w:rsidR="008651C6" w:rsidRPr="00EF2DA7" w:rsidRDefault="008651C6" w:rsidP="000D0ADE">
            <w:pPr>
              <w:autoSpaceDE/>
              <w:autoSpaceDN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 xml:space="preserve">Якщо </w:t>
            </w:r>
            <w:r w:rsidRPr="00EF2DA7">
              <w:rPr>
                <w:i/>
                <w:sz w:val="26"/>
                <w:szCs w:val="26"/>
              </w:rPr>
              <w:t>GWP</w:t>
            </w:r>
            <w:r w:rsidRPr="00EF2DA7">
              <w:rPr>
                <w:sz w:val="26"/>
                <w:szCs w:val="26"/>
              </w:rPr>
              <w:t xml:space="preserve"> холодоагенту ≤ 150 для 6-12 кВт</w:t>
            </w:r>
          </w:p>
        </w:tc>
        <w:tc>
          <w:tcPr>
            <w:tcW w:w="992" w:type="dxa"/>
            <w:vAlign w:val="center"/>
          </w:tcPr>
          <w:p w14:paraId="05BEADE4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3,87</w:t>
            </w:r>
          </w:p>
        </w:tc>
        <w:tc>
          <w:tcPr>
            <w:tcW w:w="1560" w:type="dxa"/>
            <w:vAlign w:val="center"/>
          </w:tcPr>
          <w:p w14:paraId="7F21BBF2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3,42</w:t>
            </w:r>
          </w:p>
        </w:tc>
        <w:tc>
          <w:tcPr>
            <w:tcW w:w="1275" w:type="dxa"/>
            <w:vAlign w:val="center"/>
          </w:tcPr>
          <w:p w14:paraId="4C3434FD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07" w:type="dxa"/>
            <w:vAlign w:val="center"/>
          </w:tcPr>
          <w:p w14:paraId="09E1B457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304" w:type="dxa"/>
            <w:vAlign w:val="center"/>
          </w:tcPr>
          <w:p w14:paraId="32D02CB2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82" w:type="dxa"/>
            <w:vAlign w:val="center"/>
          </w:tcPr>
          <w:p w14:paraId="774F8041" w14:textId="77777777" w:rsidR="008651C6" w:rsidRPr="00EF2DA7" w:rsidRDefault="008651C6" w:rsidP="000D0ADE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1,84</w:t>
            </w:r>
          </w:p>
        </w:tc>
      </w:tr>
    </w:tbl>
    <w:p w14:paraId="2D99D871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4)</w:t>
      </w:r>
      <w:r w:rsidRPr="007A382A">
        <w:t xml:space="preserve"> </w:t>
      </w:r>
      <w:r>
        <w:rPr>
          <w:rStyle w:val="13"/>
          <w:sz w:val="28"/>
          <w:szCs w:val="28"/>
          <w:lang w:val="uk-UA"/>
        </w:rPr>
        <w:t xml:space="preserve">Через два роки з дати набрання чинності цим Технічним регламентом </w:t>
      </w:r>
      <w:r w:rsidRPr="007A382A">
        <w:rPr>
          <w:rStyle w:val="13"/>
          <w:sz w:val="28"/>
          <w:szCs w:val="28"/>
          <w:lang w:val="uk-UA"/>
        </w:rPr>
        <w:t>одноканальні і двоканальні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7A382A">
        <w:rPr>
          <w:rStyle w:val="13"/>
          <w:sz w:val="28"/>
          <w:szCs w:val="28"/>
          <w:lang w:val="uk-UA"/>
        </w:rPr>
        <w:t xml:space="preserve"> та вентилятори повинні відповідати вимогам, зазначеним у таблиці 7,</w:t>
      </w:r>
      <w:r>
        <w:rPr>
          <w:rStyle w:val="13"/>
          <w:sz w:val="28"/>
          <w:szCs w:val="28"/>
          <w:lang w:val="uk-UA"/>
        </w:rPr>
        <w:t xml:space="preserve"> дані у якій розраховані</w:t>
      </w:r>
      <w:r w:rsidRPr="007A382A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відповідно до додатка 2</w:t>
      </w:r>
      <w:r w:rsidRPr="007A382A">
        <w:rPr>
          <w:rStyle w:val="13"/>
          <w:sz w:val="28"/>
          <w:szCs w:val="28"/>
          <w:lang w:val="uk-UA"/>
        </w:rPr>
        <w:t>.</w:t>
      </w:r>
    </w:p>
    <w:p w14:paraId="02112A0A" w14:textId="77777777" w:rsidR="008651C6" w:rsidRPr="007A382A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7A382A">
        <w:rPr>
          <w:rFonts w:eastAsia="SimSun"/>
          <w:i/>
          <w:sz w:val="28"/>
          <w:szCs w:val="28"/>
          <w:lang w:eastAsia="zh-CN"/>
        </w:rPr>
        <w:t>Таблиця 7</w:t>
      </w:r>
    </w:p>
    <w:p w14:paraId="678683F1" w14:textId="77777777" w:rsidR="008651C6" w:rsidRPr="007A382A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A382A">
        <w:rPr>
          <w:rFonts w:eastAsia="SimSun"/>
          <w:sz w:val="28"/>
          <w:szCs w:val="28"/>
          <w:lang w:eastAsia="zh-CN"/>
        </w:rPr>
        <w:t>Вимоги щодо максимального енергоспоживання у вимкненому стані й режимі очікування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629"/>
        <w:gridCol w:w="6941"/>
      </w:tblGrid>
      <w:tr w:rsidR="008651C6" w:rsidRPr="007A382A" w14:paraId="4DD7E597" w14:textId="77777777" w:rsidTr="000D0ADE">
        <w:tc>
          <w:tcPr>
            <w:tcW w:w="2629" w:type="dxa"/>
            <w:tcBorders>
              <w:left w:val="single" w:sz="4" w:space="0" w:color="auto"/>
            </w:tcBorders>
          </w:tcPr>
          <w:p w14:paraId="2E80AB3E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«вимкнено»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19362937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Енергоспоживання приладу </w:t>
            </w:r>
            <w:r>
              <w:rPr>
                <w:sz w:val="28"/>
                <w:szCs w:val="28"/>
              </w:rPr>
              <w:t>у режимі «вимкнено»</w:t>
            </w:r>
            <w:r w:rsidRPr="007A382A">
              <w:rPr>
                <w:sz w:val="28"/>
                <w:szCs w:val="28"/>
              </w:rPr>
              <w:t xml:space="preserve"> не повинно перевищувати 0,50 Вт.</w:t>
            </w:r>
          </w:p>
        </w:tc>
      </w:tr>
      <w:tr w:rsidR="008651C6" w:rsidRPr="007A382A" w14:paraId="53961CEB" w14:textId="77777777" w:rsidTr="000D0ADE">
        <w:tc>
          <w:tcPr>
            <w:tcW w:w="2629" w:type="dxa"/>
            <w:vMerge w:val="restart"/>
            <w:tcBorders>
              <w:left w:val="single" w:sz="4" w:space="0" w:color="auto"/>
            </w:tcBorders>
          </w:tcPr>
          <w:p w14:paraId="6E8FBE0D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Режим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1B7ADDA7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>Енергоспоживання приладу в будь-якому режимі тільки при ввімкненій функції реактивації або тільки при ввімкненій функції реактивації та індикатора ввімкненої функції не повинно перевищувати 0,50 Вт.</w:t>
            </w:r>
          </w:p>
        </w:tc>
      </w:tr>
      <w:tr w:rsidR="008651C6" w:rsidRPr="007A382A" w14:paraId="6C9AF912" w14:textId="77777777" w:rsidTr="000D0ADE">
        <w:tc>
          <w:tcPr>
            <w:tcW w:w="2629" w:type="dxa"/>
            <w:vMerge/>
            <w:tcBorders>
              <w:left w:val="single" w:sz="4" w:space="0" w:color="auto"/>
            </w:tcBorders>
          </w:tcPr>
          <w:p w14:paraId="40E047A0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7728A04F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Енергоспоживання приладу в будь-якому режимі </w:t>
            </w:r>
            <w:r w:rsidRPr="007A382A">
              <w:rPr>
                <w:sz w:val="28"/>
                <w:szCs w:val="28"/>
              </w:rPr>
              <w:lastRenderedPageBreak/>
              <w:t>тільки при ввімкненому інформаційному дисплеї або індикаторі стану або тільки при одночасно увімкнених функціях реактивації та інформаційного дисплея або індикатора стану не повинно перевищувати 1,00 Вт.</w:t>
            </w:r>
          </w:p>
        </w:tc>
      </w:tr>
      <w:tr w:rsidR="008651C6" w:rsidRPr="007A382A" w14:paraId="3A257BDD" w14:textId="77777777" w:rsidTr="000D0ADE">
        <w:tc>
          <w:tcPr>
            <w:tcW w:w="2629" w:type="dxa"/>
            <w:tcBorders>
              <w:left w:val="single" w:sz="4" w:space="0" w:color="auto"/>
            </w:tcBorders>
          </w:tcPr>
          <w:p w14:paraId="105229D8" w14:textId="77777777" w:rsidR="008651C6" w:rsidRPr="007A382A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lastRenderedPageBreak/>
              <w:t xml:space="preserve">Можливість використання режиму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 xml:space="preserve"> та/або </w:t>
            </w:r>
            <w:r>
              <w:rPr>
                <w:sz w:val="28"/>
                <w:szCs w:val="28"/>
              </w:rPr>
              <w:t>режиму «вимкнено»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3B1BF226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>Прилад</w:t>
            </w:r>
            <w:r>
              <w:rPr>
                <w:sz w:val="28"/>
                <w:szCs w:val="28"/>
              </w:rPr>
              <w:t xml:space="preserve"> має</w:t>
            </w:r>
            <w:r w:rsidRPr="007A38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бути придатним до</w:t>
            </w:r>
            <w:r w:rsidRPr="007A382A">
              <w:rPr>
                <w:sz w:val="28"/>
                <w:szCs w:val="28"/>
              </w:rPr>
              <w:t xml:space="preserve"> експлуатаці</w:t>
            </w:r>
            <w:r>
              <w:rPr>
                <w:sz w:val="28"/>
                <w:szCs w:val="28"/>
              </w:rPr>
              <w:t>ї</w:t>
            </w:r>
            <w:r w:rsidRPr="007A382A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режимі «вимкнено»</w:t>
            </w:r>
            <w:r w:rsidRPr="007A382A">
              <w:rPr>
                <w:sz w:val="28"/>
                <w:szCs w:val="28"/>
              </w:rPr>
              <w:t xml:space="preserve">, та/або в режимі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 xml:space="preserve">, та/або в іншому стані, який не перевищує прийнятні вимоги до енергоспоживання у </w:t>
            </w:r>
            <w:r>
              <w:rPr>
                <w:sz w:val="28"/>
                <w:szCs w:val="28"/>
              </w:rPr>
              <w:t>режимі «вимкнено»</w:t>
            </w:r>
            <w:r w:rsidRPr="007A382A">
              <w:rPr>
                <w:sz w:val="28"/>
                <w:szCs w:val="28"/>
              </w:rPr>
              <w:t xml:space="preserve"> та/або в режимі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>, за винятком випадків, коли використання зазначених функцій недоцільно в умовах експлуатації за цільовим призначенням.</w:t>
            </w:r>
          </w:p>
        </w:tc>
      </w:tr>
      <w:tr w:rsidR="008651C6" w:rsidRPr="007A382A" w14:paraId="4B84EDA4" w14:textId="77777777" w:rsidTr="000D0ADE">
        <w:tc>
          <w:tcPr>
            <w:tcW w:w="2629" w:type="dxa"/>
            <w:tcBorders>
              <w:left w:val="single" w:sz="4" w:space="0" w:color="auto"/>
            </w:tcBorders>
          </w:tcPr>
          <w:p w14:paraId="4B0DA1E1" w14:textId="77777777" w:rsidR="008651C6" w:rsidRPr="007A382A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>Управління енергоспоживанням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65081159" w14:textId="77777777" w:rsidR="008651C6" w:rsidRPr="007A382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У випадках, коли основні функції обладнання не задіяні або коли інша енергетична  продукція не залежить від виконуваних функцій, в обладнанні повинна бути передбачена функція управління енергоспоживанням або подібна функція, що дозволяє після закінчення найкоротшого періоду часу, призначеного для його експлуатації, автоматично перевести пристрій: </w:t>
            </w:r>
          </w:p>
          <w:p w14:paraId="018E70A8" w14:textId="77777777" w:rsidR="008651C6" w:rsidRPr="007A382A" w:rsidRDefault="008651C6" w:rsidP="000D0ADE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у режим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»;</w:t>
            </w:r>
          </w:p>
          <w:p w14:paraId="50849108" w14:textId="77777777" w:rsidR="008651C6" w:rsidRPr="007A382A" w:rsidRDefault="008651C6" w:rsidP="000D0ADE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режим «вимкнено»;</w:t>
            </w:r>
            <w:r w:rsidRPr="007A382A">
              <w:rPr>
                <w:sz w:val="28"/>
                <w:szCs w:val="28"/>
              </w:rPr>
              <w:t xml:space="preserve"> </w:t>
            </w:r>
          </w:p>
          <w:p w14:paraId="08BCBBFF" w14:textId="77777777" w:rsidR="008651C6" w:rsidRPr="007A382A" w:rsidRDefault="008651C6" w:rsidP="000D0ADE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в інший стан, який не перевищує застосовні вимоги до енергоспоживання у </w:t>
            </w:r>
            <w:r>
              <w:rPr>
                <w:sz w:val="28"/>
                <w:szCs w:val="28"/>
              </w:rPr>
              <w:t>режимі «вимкнено»</w:t>
            </w:r>
            <w:r w:rsidRPr="007A382A">
              <w:rPr>
                <w:sz w:val="28"/>
                <w:szCs w:val="28"/>
              </w:rPr>
              <w:t xml:space="preserve"> та/або в режимі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 xml:space="preserve"> при підключенні пристрою до мережі живлення, за винятком випадків, коли використання зазначених функцій недоцільно в умовах експлуатації за цільовим призначенням.</w:t>
            </w:r>
          </w:p>
        </w:tc>
      </w:tr>
    </w:tbl>
    <w:p w14:paraId="459D9BC6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left="1069" w:right="23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 w14:paraId="4A6DC3AF" w14:textId="77777777" w:rsidR="008651C6" w:rsidRDefault="008651C6" w:rsidP="008651C6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left="1069" w:right="23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 w14:paraId="6FF8F8B9" w14:textId="77777777" w:rsidR="008651C6" w:rsidRPr="004C1EBE" w:rsidRDefault="008651C6" w:rsidP="008651C6">
      <w:pPr>
        <w:pStyle w:val="afa"/>
        <w:numPr>
          <w:ilvl w:val="0"/>
          <w:numId w:val="30"/>
        </w:numPr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right="23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Вимоги до надання інформації про виріб</w:t>
      </w:r>
    </w:p>
    <w:p w14:paraId="3D6ABD7B" w14:textId="77777777" w:rsidR="008651C6" w:rsidRPr="004C1EBE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F32DB2">
        <w:rPr>
          <w:rStyle w:val="13"/>
          <w:sz w:val="28"/>
          <w:szCs w:val="28"/>
          <w:lang w:val="uk-UA"/>
        </w:rPr>
        <w:t>1) Через рік з дати набрання чинності цим Технічним</w:t>
      </w:r>
      <w:r>
        <w:rPr>
          <w:rStyle w:val="13"/>
          <w:sz w:val="28"/>
          <w:szCs w:val="28"/>
          <w:lang w:val="uk-UA"/>
        </w:rPr>
        <w:t xml:space="preserve"> регламентом</w:t>
      </w:r>
      <w:r w:rsidRPr="004C1EBE">
        <w:rPr>
          <w:rStyle w:val="13"/>
          <w:sz w:val="28"/>
          <w:szCs w:val="28"/>
          <w:lang w:val="uk-UA"/>
        </w:rPr>
        <w:t xml:space="preserve"> стосовно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 xml:space="preserve"> і вентиляторів </w:t>
      </w:r>
      <w:r>
        <w:rPr>
          <w:rStyle w:val="13"/>
          <w:sz w:val="28"/>
          <w:szCs w:val="28"/>
          <w:lang w:val="uk-UA"/>
        </w:rPr>
        <w:t xml:space="preserve">у відповідності до додатка 2 </w:t>
      </w:r>
      <w:r w:rsidRPr="004C1EBE">
        <w:rPr>
          <w:rStyle w:val="13"/>
          <w:sz w:val="28"/>
          <w:szCs w:val="28"/>
          <w:lang w:val="uk-UA"/>
        </w:rPr>
        <w:t>повинна бути надана інформація щодо:</w:t>
      </w:r>
    </w:p>
    <w:p w14:paraId="42F3DD4B" w14:textId="77777777" w:rsidR="008651C6" w:rsidRPr="004C1EBE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4C1EBE">
        <w:rPr>
          <w:rStyle w:val="13"/>
          <w:sz w:val="28"/>
          <w:szCs w:val="28"/>
          <w:lang w:val="uk-UA"/>
        </w:rPr>
        <w:t>технічної документації виробу;</w:t>
      </w:r>
    </w:p>
    <w:p w14:paraId="207D5646" w14:textId="77777777" w:rsidR="008651C6" w:rsidRPr="004C1EBE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4C1EBE">
        <w:rPr>
          <w:rStyle w:val="13"/>
          <w:sz w:val="28"/>
          <w:szCs w:val="28"/>
          <w:lang w:val="uk-UA"/>
        </w:rPr>
        <w:t>веб-сайтів виробників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 xml:space="preserve"> і вентиляторів, що знаходяться у вільному доступі.</w:t>
      </w:r>
    </w:p>
    <w:p w14:paraId="03636E9C" w14:textId="77777777" w:rsidR="008651C6" w:rsidRPr="004C1EBE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6E5DEA">
        <w:rPr>
          <w:rStyle w:val="13"/>
          <w:sz w:val="28"/>
          <w:szCs w:val="28"/>
          <w:lang w:val="uk-UA"/>
        </w:rPr>
        <w:t>2) Виробник кондиціонерів повітря і вентиляторів зобов'язаний за запитом надати випробувальним лабораторіям, які проводять випробування в рамках державного ринкового нагляду,</w:t>
      </w:r>
      <w:r w:rsidRPr="004C1EBE">
        <w:rPr>
          <w:rStyle w:val="13"/>
          <w:sz w:val="28"/>
          <w:szCs w:val="28"/>
          <w:lang w:val="uk-UA"/>
        </w:rPr>
        <w:t xml:space="preserve"> необхідну </w:t>
      </w:r>
      <w:r w:rsidRPr="004C1EBE">
        <w:rPr>
          <w:rStyle w:val="13"/>
          <w:sz w:val="28"/>
          <w:szCs w:val="28"/>
          <w:lang w:val="uk-UA"/>
        </w:rPr>
        <w:lastRenderedPageBreak/>
        <w:t xml:space="preserve">інформацію з налаштування пристрою для застосування заявлених потужностей, значення параметрів </w:t>
      </w:r>
      <w:r w:rsidRPr="00D05F30">
        <w:rPr>
          <w:rStyle w:val="13"/>
          <w:i/>
          <w:sz w:val="28"/>
          <w:szCs w:val="28"/>
          <w:lang w:val="uk-UA"/>
        </w:rPr>
        <w:t>SEER/EER, SCOP/COP</w:t>
      </w:r>
      <w:r w:rsidRPr="004C1EBE">
        <w:rPr>
          <w:rStyle w:val="13"/>
          <w:sz w:val="28"/>
          <w:szCs w:val="28"/>
          <w:lang w:val="uk-UA"/>
        </w:rPr>
        <w:t xml:space="preserve"> і продуктивності виробу, а також контактні дані для отримання вищевказаної інформації.</w:t>
      </w:r>
    </w:p>
    <w:p w14:paraId="18970C79" w14:textId="77777777" w:rsidR="008651C6" w:rsidRPr="00A4367B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Fonts w:eastAsia="Palatino Linotype"/>
          <w:color w:val="000000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3</w:t>
      </w:r>
      <w:r w:rsidRPr="004C1EBE">
        <w:rPr>
          <w:rStyle w:val="13"/>
          <w:sz w:val="28"/>
          <w:szCs w:val="28"/>
          <w:lang w:val="uk-UA"/>
        </w:rPr>
        <w:t xml:space="preserve">) Вимоги </w:t>
      </w:r>
      <w:r>
        <w:rPr>
          <w:rStyle w:val="13"/>
          <w:sz w:val="28"/>
          <w:szCs w:val="28"/>
          <w:lang w:val="uk-UA"/>
        </w:rPr>
        <w:t>що</w:t>
      </w:r>
      <w:r w:rsidRPr="004C1EBE">
        <w:rPr>
          <w:rStyle w:val="13"/>
          <w:sz w:val="28"/>
          <w:szCs w:val="28"/>
          <w:lang w:val="uk-UA"/>
        </w:rPr>
        <w:t>до надання інформації</w:t>
      </w:r>
      <w:r>
        <w:rPr>
          <w:rStyle w:val="13"/>
          <w:sz w:val="28"/>
          <w:szCs w:val="28"/>
          <w:lang w:val="uk-UA"/>
        </w:rPr>
        <w:t xml:space="preserve"> про </w:t>
      </w:r>
      <w:r w:rsidRPr="008C46BC">
        <w:rPr>
          <w:rStyle w:val="13"/>
          <w:sz w:val="28"/>
          <w:szCs w:val="28"/>
          <w:lang w:val="uk-UA"/>
        </w:rPr>
        <w:t>виріб,</w:t>
      </w:r>
      <w:r w:rsidRPr="00A4367B">
        <w:rPr>
          <w:lang w:val="uk-UA"/>
        </w:rPr>
        <w:t xml:space="preserve"> </w:t>
      </w:r>
      <w:r w:rsidRPr="008C46BC">
        <w:rPr>
          <w:rStyle w:val="13"/>
          <w:sz w:val="28"/>
          <w:szCs w:val="28"/>
          <w:lang w:val="uk-UA"/>
        </w:rPr>
        <w:t xml:space="preserve">зазначені у таблиці </w:t>
      </w:r>
      <w:r>
        <w:rPr>
          <w:rStyle w:val="13"/>
          <w:sz w:val="28"/>
          <w:szCs w:val="28"/>
          <w:lang w:val="uk-UA"/>
        </w:rPr>
        <w:t>8,</w:t>
      </w:r>
      <w:r w:rsidRPr="00FE3753">
        <w:rPr>
          <w:rStyle w:val="13"/>
          <w:sz w:val="28"/>
          <w:szCs w:val="28"/>
          <w:lang w:val="uk-UA"/>
        </w:rPr>
        <w:t xml:space="preserve"> </w:t>
      </w:r>
      <w:r w:rsidRPr="004C1EBE">
        <w:rPr>
          <w:rStyle w:val="13"/>
          <w:sz w:val="28"/>
          <w:szCs w:val="28"/>
          <w:lang w:val="uk-UA"/>
        </w:rPr>
        <w:t xml:space="preserve"> стосуються всіх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>, за винятком двоканальних і одноканальних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>.</w:t>
      </w:r>
    </w:p>
    <w:p w14:paraId="75C64177" w14:textId="77777777" w:rsidR="008651C6" w:rsidRPr="00A4367B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val="uk-UA" w:eastAsia="zh-CN"/>
        </w:rPr>
      </w:pPr>
    </w:p>
    <w:p w14:paraId="51CA6552" w14:textId="77777777" w:rsidR="008651C6" w:rsidRPr="00FE3753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FE3753">
        <w:rPr>
          <w:rFonts w:eastAsia="SimSun"/>
          <w:i/>
          <w:sz w:val="28"/>
          <w:szCs w:val="28"/>
          <w:lang w:eastAsia="zh-CN"/>
        </w:rPr>
        <w:t xml:space="preserve">Таблиця </w:t>
      </w:r>
      <w:r>
        <w:rPr>
          <w:rFonts w:eastAsia="SimSun"/>
          <w:i/>
          <w:sz w:val="28"/>
          <w:szCs w:val="28"/>
          <w:lang w:eastAsia="zh-CN"/>
        </w:rPr>
        <w:t>8</w:t>
      </w:r>
    </w:p>
    <w:p w14:paraId="5C9DD4A0" w14:textId="77777777" w:rsidR="008651C6" w:rsidRPr="00FE3753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FE3753">
        <w:rPr>
          <w:rFonts w:eastAsia="SimSun"/>
          <w:sz w:val="28"/>
          <w:szCs w:val="28"/>
          <w:lang w:eastAsia="zh-CN"/>
        </w:rPr>
        <w:t>Вимоги щодо надання інформації</w:t>
      </w:r>
      <w:r>
        <w:rPr>
          <w:rFonts w:eastAsia="SimSun"/>
          <w:sz w:val="28"/>
          <w:szCs w:val="28"/>
          <w:lang w:eastAsia="zh-CN"/>
        </w:rPr>
        <w:t xml:space="preserve"> про виріб</w:t>
      </w:r>
    </w:p>
    <w:p w14:paraId="2DF2F629" w14:textId="77777777" w:rsidR="008651C6" w:rsidRPr="00FE3753" w:rsidRDefault="008651C6" w:rsidP="008651C6">
      <w:pPr>
        <w:autoSpaceDE/>
        <w:autoSpaceDN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E3753">
        <w:rPr>
          <w:rFonts w:eastAsia="SimSun"/>
          <w:sz w:val="28"/>
          <w:szCs w:val="28"/>
          <w:lang w:eastAsia="zh-CN"/>
        </w:rPr>
        <w:t>(кількість десяткових знаків у клітинці вказує на точність наданої інформації)</w:t>
      </w:r>
    </w:p>
    <w:p w14:paraId="5CDA5C48" w14:textId="77777777" w:rsidR="008651C6" w:rsidRPr="00FE3753" w:rsidRDefault="008651C6" w:rsidP="008651C6">
      <w:pPr>
        <w:autoSpaceDE/>
        <w:autoSpaceDN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E3753">
        <w:rPr>
          <w:rFonts w:eastAsia="SimSun"/>
          <w:sz w:val="28"/>
          <w:szCs w:val="28"/>
          <w:lang w:eastAsia="zh-CN"/>
        </w:rPr>
        <w:t>Відмінні ознаки моделі(-ей), яких стосується інформація:</w:t>
      </w:r>
    </w:p>
    <w:tbl>
      <w:tblPr>
        <w:tblStyle w:val="6"/>
        <w:tblW w:w="985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48"/>
        <w:gridCol w:w="11"/>
        <w:gridCol w:w="11"/>
        <w:gridCol w:w="1261"/>
        <w:gridCol w:w="15"/>
        <w:gridCol w:w="697"/>
        <w:gridCol w:w="11"/>
        <w:gridCol w:w="698"/>
        <w:gridCol w:w="2266"/>
        <w:gridCol w:w="7"/>
        <w:gridCol w:w="6"/>
        <w:gridCol w:w="1128"/>
        <w:gridCol w:w="135"/>
        <w:gridCol w:w="580"/>
        <w:gridCol w:w="140"/>
        <w:gridCol w:w="817"/>
      </w:tblGrid>
      <w:tr w:rsidR="008651C6" w:rsidRPr="00FE3753" w14:paraId="37A49BF8" w14:textId="77777777" w:rsidTr="000D0ADE">
        <w:trPr>
          <w:tblHeader/>
        </w:trPr>
        <w:tc>
          <w:tcPr>
            <w:tcW w:w="4775" w:type="dxa"/>
            <w:gridSpan w:val="9"/>
            <w:tcBorders>
              <w:left w:val="single" w:sz="4" w:space="0" w:color="auto"/>
            </w:tcBorders>
            <w:vAlign w:val="center"/>
          </w:tcPr>
          <w:p w14:paraId="40132ABF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Функція (вказати за наявності)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3A5BAD24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Якщо функція включає о</w:t>
            </w:r>
            <w:r>
              <w:t>бігрів</w:t>
            </w:r>
            <w:r w:rsidRPr="00D12AB4">
              <w:t>:</w:t>
            </w:r>
          </w:p>
          <w:p w14:paraId="6A0E0A0E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вказати тип опалювального сезону, якого стосується дана інформація. Зазначені значення повинні стосуватися одного опалювального сезону. «Помірний» опалювальний сезон повинен бути обов'язково позначений</w:t>
            </w:r>
          </w:p>
        </w:tc>
      </w:tr>
      <w:tr w:rsidR="008651C6" w:rsidRPr="00FE3753" w14:paraId="40A5B1E9" w14:textId="77777777" w:rsidTr="000D0ADE">
        <w:trPr>
          <w:tblHeader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41004D9D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охолодження</w:t>
            </w:r>
          </w:p>
        </w:tc>
        <w:tc>
          <w:tcPr>
            <w:tcW w:w="2752" w:type="dxa"/>
            <w:gridSpan w:val="8"/>
            <w:vAlign w:val="center"/>
          </w:tcPr>
          <w:p w14:paraId="43AE55AE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1219BF4B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«Помірний»</w:t>
            </w:r>
          </w:p>
          <w:p w14:paraId="00CC53E0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(обов’язково)</w:t>
            </w:r>
          </w:p>
        </w:tc>
        <w:tc>
          <w:tcPr>
            <w:tcW w:w="2813" w:type="dxa"/>
            <w:gridSpan w:val="7"/>
            <w:tcBorders>
              <w:right w:val="single" w:sz="4" w:space="0" w:color="auto"/>
            </w:tcBorders>
            <w:vAlign w:val="center"/>
          </w:tcPr>
          <w:p w14:paraId="39BA719F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jc w:val="center"/>
            </w:pPr>
            <w:r w:rsidRPr="00D12AB4">
              <w:t>Так/Ні</w:t>
            </w:r>
          </w:p>
        </w:tc>
      </w:tr>
      <w:tr w:rsidR="008651C6" w:rsidRPr="00FE3753" w14:paraId="024933E4" w14:textId="77777777" w:rsidTr="000D0ADE">
        <w:trPr>
          <w:tblHeader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2FA71216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обігрів</w:t>
            </w:r>
          </w:p>
        </w:tc>
        <w:tc>
          <w:tcPr>
            <w:tcW w:w="2752" w:type="dxa"/>
            <w:gridSpan w:val="8"/>
            <w:vAlign w:val="center"/>
          </w:tcPr>
          <w:p w14:paraId="376D92AF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01A1225D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«Теплий» (якщо передбачено)</w:t>
            </w:r>
          </w:p>
        </w:tc>
        <w:tc>
          <w:tcPr>
            <w:tcW w:w="2813" w:type="dxa"/>
            <w:gridSpan w:val="7"/>
            <w:tcBorders>
              <w:right w:val="single" w:sz="4" w:space="0" w:color="auto"/>
            </w:tcBorders>
            <w:vAlign w:val="center"/>
          </w:tcPr>
          <w:p w14:paraId="1DAFF4A6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jc w:val="center"/>
            </w:pPr>
            <w:r w:rsidRPr="00D12AB4">
              <w:t>Так/Ні</w:t>
            </w:r>
          </w:p>
        </w:tc>
      </w:tr>
      <w:tr w:rsidR="008651C6" w:rsidRPr="00FE3753" w14:paraId="7593B146" w14:textId="77777777" w:rsidTr="000D0ADE">
        <w:trPr>
          <w:tblHeader/>
        </w:trPr>
        <w:tc>
          <w:tcPr>
            <w:tcW w:w="4775" w:type="dxa"/>
            <w:gridSpan w:val="9"/>
            <w:tcBorders>
              <w:left w:val="single" w:sz="4" w:space="0" w:color="auto"/>
            </w:tcBorders>
            <w:vAlign w:val="center"/>
          </w:tcPr>
          <w:p w14:paraId="4D58578E" w14:textId="77777777" w:rsidR="008651C6" w:rsidRPr="00D12AB4" w:rsidRDefault="008651C6" w:rsidP="000D0ADE">
            <w:pPr>
              <w:autoSpaceDE/>
              <w:autoSpaceDN/>
              <w:jc w:val="center"/>
            </w:pPr>
          </w:p>
        </w:tc>
        <w:tc>
          <w:tcPr>
            <w:tcW w:w="2266" w:type="dxa"/>
            <w:vAlign w:val="center"/>
          </w:tcPr>
          <w:p w14:paraId="5123BABE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«Холодний» (якщо передбачено)</w:t>
            </w:r>
          </w:p>
        </w:tc>
        <w:tc>
          <w:tcPr>
            <w:tcW w:w="2813" w:type="dxa"/>
            <w:gridSpan w:val="7"/>
            <w:tcBorders>
              <w:right w:val="single" w:sz="4" w:space="0" w:color="auto"/>
            </w:tcBorders>
            <w:vAlign w:val="center"/>
          </w:tcPr>
          <w:p w14:paraId="62BFDD25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Так/Ні</w:t>
            </w:r>
          </w:p>
        </w:tc>
      </w:tr>
      <w:tr w:rsidR="008651C6" w:rsidRPr="00FE3753" w14:paraId="1C2520ED" w14:textId="77777777" w:rsidTr="000D0ADE">
        <w:trPr>
          <w:tblHeader/>
        </w:trPr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E04CCA8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Характеристика</w:t>
            </w:r>
          </w:p>
        </w:tc>
        <w:tc>
          <w:tcPr>
            <w:tcW w:w="1283" w:type="dxa"/>
            <w:gridSpan w:val="3"/>
          </w:tcPr>
          <w:p w14:paraId="592C1708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Позначення</w:t>
            </w:r>
          </w:p>
        </w:tc>
        <w:tc>
          <w:tcPr>
            <w:tcW w:w="712" w:type="dxa"/>
            <w:gridSpan w:val="2"/>
          </w:tcPr>
          <w:p w14:paraId="0B7C6B1F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Значення</w:t>
            </w:r>
          </w:p>
        </w:tc>
        <w:tc>
          <w:tcPr>
            <w:tcW w:w="709" w:type="dxa"/>
            <w:gridSpan w:val="2"/>
          </w:tcPr>
          <w:p w14:paraId="3F26363D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Одиниця</w:t>
            </w:r>
          </w:p>
        </w:tc>
        <w:tc>
          <w:tcPr>
            <w:tcW w:w="2266" w:type="dxa"/>
          </w:tcPr>
          <w:p w14:paraId="37FBA1EB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Характеристика</w:t>
            </w:r>
          </w:p>
        </w:tc>
        <w:tc>
          <w:tcPr>
            <w:tcW w:w="1276" w:type="dxa"/>
            <w:gridSpan w:val="4"/>
          </w:tcPr>
          <w:p w14:paraId="4B7F9374" w14:textId="77777777" w:rsidR="008651C6" w:rsidRPr="00D12AB4" w:rsidRDefault="008651C6" w:rsidP="000D0ADE">
            <w:pPr>
              <w:tabs>
                <w:tab w:val="left" w:pos="60"/>
              </w:tabs>
              <w:autoSpaceDE/>
              <w:autoSpaceDN/>
              <w:ind w:left="-126" w:firstLine="126"/>
              <w:jc w:val="center"/>
            </w:pPr>
            <w:r>
              <w:t>Позначення</w:t>
            </w:r>
          </w:p>
        </w:tc>
        <w:tc>
          <w:tcPr>
            <w:tcW w:w="720" w:type="dxa"/>
            <w:gridSpan w:val="2"/>
          </w:tcPr>
          <w:p w14:paraId="7848B63C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Значення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884079F" w14:textId="77777777" w:rsidR="008651C6" w:rsidRPr="00D12AB4" w:rsidRDefault="008651C6" w:rsidP="000D0ADE">
            <w:pPr>
              <w:autoSpaceDE/>
              <w:autoSpaceDN/>
              <w:jc w:val="center"/>
            </w:pPr>
            <w:r w:rsidRPr="00D12AB4">
              <w:t>Одиниця</w:t>
            </w:r>
          </w:p>
        </w:tc>
      </w:tr>
      <w:tr w:rsidR="008651C6" w:rsidRPr="00FE3753" w14:paraId="43DAA689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576CE67C" w14:textId="77777777" w:rsidR="008651C6" w:rsidRPr="00D12AB4" w:rsidRDefault="008651C6" w:rsidP="000D0ADE">
            <w:pPr>
              <w:autoSpaceDE/>
              <w:autoSpaceDN/>
              <w:jc w:val="both"/>
            </w:pPr>
            <w:r w:rsidRPr="00D12AB4">
              <w:t>Розрахункове навантаження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07D2FA58" w14:textId="77777777" w:rsidR="008651C6" w:rsidRPr="00D12AB4" w:rsidRDefault="008651C6" w:rsidP="000D0ADE">
            <w:pPr>
              <w:autoSpaceDE/>
              <w:autoSpaceDN/>
              <w:jc w:val="both"/>
            </w:pPr>
            <w:r w:rsidRPr="00D12AB4">
              <w:t>Сезонна енергоефективність</w:t>
            </w:r>
          </w:p>
        </w:tc>
      </w:tr>
      <w:tr w:rsidR="008651C6" w:rsidRPr="00FE3753" w14:paraId="5794EDA3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633A1D3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 xml:space="preserve">Охолодження </w:t>
            </w:r>
          </w:p>
        </w:tc>
        <w:tc>
          <w:tcPr>
            <w:tcW w:w="1283" w:type="dxa"/>
            <w:gridSpan w:val="3"/>
          </w:tcPr>
          <w:p w14:paraId="75D3DD23" w14:textId="77777777" w:rsidR="008651C6" w:rsidRPr="00D12AB4" w:rsidRDefault="00722971" w:rsidP="000D0ADE"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designс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5BD77E7A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751BE469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4A168508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 xml:space="preserve">Охолодження </w:t>
            </w:r>
          </w:p>
        </w:tc>
        <w:tc>
          <w:tcPr>
            <w:tcW w:w="1276" w:type="dxa"/>
            <w:gridSpan w:val="4"/>
          </w:tcPr>
          <w:p w14:paraId="5CFA6B88" w14:textId="77777777" w:rsidR="008651C6" w:rsidRPr="00D12AB4" w:rsidRDefault="008651C6" w:rsidP="000D0ADE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SEER</w:t>
            </w:r>
          </w:p>
        </w:tc>
        <w:tc>
          <w:tcPr>
            <w:tcW w:w="720" w:type="dxa"/>
            <w:gridSpan w:val="2"/>
          </w:tcPr>
          <w:p w14:paraId="0DFC2244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CBB46B9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23A31868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076D7C88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/Помірний</w:t>
            </w:r>
          </w:p>
        </w:tc>
        <w:tc>
          <w:tcPr>
            <w:tcW w:w="1283" w:type="dxa"/>
            <w:gridSpan w:val="3"/>
          </w:tcPr>
          <w:p w14:paraId="0E4F199E" w14:textId="77777777" w:rsidR="008651C6" w:rsidRPr="00D12AB4" w:rsidRDefault="00722971" w:rsidP="000D0ADE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B967C5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272C18ED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61C50C58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/Помірний</w:t>
            </w:r>
          </w:p>
        </w:tc>
        <w:tc>
          <w:tcPr>
            <w:tcW w:w="1276" w:type="dxa"/>
            <w:gridSpan w:val="4"/>
          </w:tcPr>
          <w:p w14:paraId="5F777A69" w14:textId="77777777" w:rsidR="008651C6" w:rsidRPr="00D12AB4" w:rsidRDefault="008651C6" w:rsidP="000D0ADE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SCOP/A</w:t>
            </w:r>
          </w:p>
        </w:tc>
        <w:tc>
          <w:tcPr>
            <w:tcW w:w="720" w:type="dxa"/>
            <w:gridSpan w:val="2"/>
          </w:tcPr>
          <w:p w14:paraId="05A0044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6D20F5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03AFE0B4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2EC102B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/Теплий</w:t>
            </w:r>
          </w:p>
        </w:tc>
        <w:tc>
          <w:tcPr>
            <w:tcW w:w="1283" w:type="dxa"/>
            <w:gridSpan w:val="3"/>
          </w:tcPr>
          <w:p w14:paraId="753518E9" w14:textId="77777777" w:rsidR="008651C6" w:rsidRPr="00D12AB4" w:rsidRDefault="00722971" w:rsidP="000D0ADE">
            <w:pPr>
              <w:adjustRightInd w:val="0"/>
              <w:contextualSpacing/>
              <w:jc w:val="right"/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110993F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377D2A3E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57CA4E02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/Теплий</w:t>
            </w:r>
          </w:p>
        </w:tc>
        <w:tc>
          <w:tcPr>
            <w:tcW w:w="1276" w:type="dxa"/>
            <w:gridSpan w:val="4"/>
          </w:tcPr>
          <w:p w14:paraId="071F997E" w14:textId="77777777" w:rsidR="008651C6" w:rsidRPr="00D12AB4" w:rsidRDefault="008651C6" w:rsidP="000D0ADE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SCOP/W</w:t>
            </w:r>
          </w:p>
        </w:tc>
        <w:tc>
          <w:tcPr>
            <w:tcW w:w="720" w:type="dxa"/>
            <w:gridSpan w:val="2"/>
          </w:tcPr>
          <w:p w14:paraId="6250266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7DF118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05EE9B4B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0D4C1483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/Холодний</w:t>
            </w:r>
          </w:p>
        </w:tc>
        <w:tc>
          <w:tcPr>
            <w:tcW w:w="1283" w:type="dxa"/>
            <w:gridSpan w:val="3"/>
          </w:tcPr>
          <w:p w14:paraId="3ABBA521" w14:textId="77777777" w:rsidR="008651C6" w:rsidRPr="00D12AB4" w:rsidRDefault="00722971" w:rsidP="000D0ADE">
            <w:pPr>
              <w:adjustRightInd w:val="0"/>
              <w:contextualSpacing/>
              <w:jc w:val="right"/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4BBABE07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5618E09E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136DF195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/Холодний</w:t>
            </w:r>
          </w:p>
        </w:tc>
        <w:tc>
          <w:tcPr>
            <w:tcW w:w="1276" w:type="dxa"/>
            <w:gridSpan w:val="4"/>
          </w:tcPr>
          <w:p w14:paraId="7BD98EFB" w14:textId="77777777" w:rsidR="008651C6" w:rsidRPr="00D12AB4" w:rsidRDefault="008651C6" w:rsidP="000D0ADE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SCOP/C</w:t>
            </w:r>
          </w:p>
        </w:tc>
        <w:tc>
          <w:tcPr>
            <w:tcW w:w="720" w:type="dxa"/>
            <w:gridSpan w:val="2"/>
          </w:tcPr>
          <w:p w14:paraId="644F39AE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E64A3D9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3CE4072B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2DC84F75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>Заявлена потужність</w:t>
            </w:r>
            <w:r w:rsidRPr="00076E53">
              <w:t xml:space="preserve"> </w:t>
            </w:r>
            <w:r w:rsidRPr="00D12AB4">
              <w:t>охолодження при температурі</w:t>
            </w:r>
            <w:r w:rsidRPr="00076E53">
              <w:t xml:space="preserve"> </w:t>
            </w:r>
            <w:r w:rsidRPr="00D12AB4">
              <w:t xml:space="preserve">27(19)°C всередині приміщення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789D12B8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>Заявлений коефіцієнт енергоефективності охолодження при температурі</w:t>
            </w:r>
            <w:r w:rsidRPr="00076E53">
              <w:t xml:space="preserve"> </w:t>
            </w:r>
            <w:r w:rsidRPr="00D12AB4">
              <w:t xml:space="preserve">27(19)°C всередині приміщення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651C6" w:rsidRPr="00FE3753" w14:paraId="40EB6582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12F3CCDF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 = 35 °C</w:t>
            </w:r>
          </w:p>
        </w:tc>
        <w:tc>
          <w:tcPr>
            <w:tcW w:w="1283" w:type="dxa"/>
            <w:gridSpan w:val="3"/>
          </w:tcPr>
          <w:p w14:paraId="2E074F18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69721B84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599681F3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7E042FCD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35 °C</w:t>
            </w:r>
          </w:p>
        </w:tc>
        <w:tc>
          <w:tcPr>
            <w:tcW w:w="1141" w:type="dxa"/>
            <w:gridSpan w:val="3"/>
          </w:tcPr>
          <w:p w14:paraId="01AAB43A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0CD0C60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048B8EE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52E40D04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1A1FBBA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 = 30 °C</w:t>
            </w:r>
          </w:p>
        </w:tc>
        <w:tc>
          <w:tcPr>
            <w:tcW w:w="1283" w:type="dxa"/>
            <w:gridSpan w:val="3"/>
          </w:tcPr>
          <w:p w14:paraId="5E42DDB1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463FC84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17F465F4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15F800A9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30 °C</w:t>
            </w:r>
          </w:p>
        </w:tc>
        <w:tc>
          <w:tcPr>
            <w:tcW w:w="1141" w:type="dxa"/>
            <w:gridSpan w:val="3"/>
          </w:tcPr>
          <w:p w14:paraId="663DFDA7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338DA9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726B469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6EC5E579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11D42960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 = 25 °C</w:t>
            </w:r>
          </w:p>
        </w:tc>
        <w:tc>
          <w:tcPr>
            <w:tcW w:w="1283" w:type="dxa"/>
            <w:gridSpan w:val="3"/>
          </w:tcPr>
          <w:p w14:paraId="1343EFF7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30599107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771D7927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40BDD58A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25 °C</w:t>
            </w:r>
          </w:p>
        </w:tc>
        <w:tc>
          <w:tcPr>
            <w:tcW w:w="1141" w:type="dxa"/>
            <w:gridSpan w:val="3"/>
          </w:tcPr>
          <w:p w14:paraId="4DB5D916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5456058C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31F9C9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50453273" w14:textId="77777777" w:rsidTr="000D0ADE">
        <w:trPr>
          <w:trHeight w:val="233"/>
        </w:trPr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90156C2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 = 20 °C</w:t>
            </w:r>
          </w:p>
        </w:tc>
        <w:tc>
          <w:tcPr>
            <w:tcW w:w="1283" w:type="dxa"/>
            <w:gridSpan w:val="3"/>
          </w:tcPr>
          <w:p w14:paraId="036A2E5E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1B81701E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4FB6E991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372B4222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20 °C</w:t>
            </w:r>
          </w:p>
        </w:tc>
        <w:tc>
          <w:tcPr>
            <w:tcW w:w="1141" w:type="dxa"/>
            <w:gridSpan w:val="3"/>
          </w:tcPr>
          <w:p w14:paraId="1194DFC1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1758BAF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208827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  <w:p w14:paraId="5B831EE6" w14:textId="77777777" w:rsidR="008651C6" w:rsidRPr="00D12AB4" w:rsidRDefault="008651C6" w:rsidP="000D0ADE">
            <w:pPr>
              <w:adjustRightInd w:val="0"/>
              <w:contextualSpacing/>
              <w:jc w:val="center"/>
              <w:rPr>
                <w:lang w:val="en-US"/>
              </w:rPr>
            </w:pPr>
          </w:p>
        </w:tc>
      </w:tr>
      <w:tr w:rsidR="008651C6" w:rsidRPr="00FE3753" w14:paraId="236729AF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09AD37E7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55464F64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Заявлена потужність для о</w:t>
            </w:r>
            <w:r>
              <w:t>бігріву</w:t>
            </w:r>
            <w:r w:rsidRPr="00D12AB4">
              <w:t xml:space="preserve"> в «Помірний»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05608B32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63C8A4CD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 xml:space="preserve">Заявлений коефіцієнт енергоефективності в «Помірний»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651C6" w:rsidRPr="00FE3753" w14:paraId="354E7B22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7B6F6EA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- 7 °C</w:t>
            </w:r>
          </w:p>
        </w:tc>
        <w:tc>
          <w:tcPr>
            <w:tcW w:w="1283" w:type="dxa"/>
            <w:gridSpan w:val="3"/>
          </w:tcPr>
          <w:p w14:paraId="512B4EC4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579944B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243AA19E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7856EFDB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- 7 °C</w:t>
            </w:r>
          </w:p>
        </w:tc>
        <w:tc>
          <w:tcPr>
            <w:tcW w:w="1141" w:type="dxa"/>
            <w:gridSpan w:val="3"/>
          </w:tcPr>
          <w:p w14:paraId="3A3C8D02" w14:textId="77777777" w:rsidR="008651C6" w:rsidRPr="00D12AB4" w:rsidRDefault="00722971" w:rsidP="000D0AD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3FFA678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461C1A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18CA7E60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1ED696EE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2 °C</w:t>
            </w:r>
          </w:p>
        </w:tc>
        <w:tc>
          <w:tcPr>
            <w:tcW w:w="1283" w:type="dxa"/>
            <w:gridSpan w:val="3"/>
          </w:tcPr>
          <w:p w14:paraId="2968D831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363A9E54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01D8BDC8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72F55D26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2 °C</w:t>
            </w:r>
          </w:p>
        </w:tc>
        <w:tc>
          <w:tcPr>
            <w:tcW w:w="1141" w:type="dxa"/>
            <w:gridSpan w:val="3"/>
          </w:tcPr>
          <w:p w14:paraId="4A035D30" w14:textId="77777777" w:rsidR="008651C6" w:rsidRPr="00D12AB4" w:rsidRDefault="00722971" w:rsidP="000D0AD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E1AD7D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6D8734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56C195D7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B5EE2B9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7 °C</w:t>
            </w:r>
          </w:p>
        </w:tc>
        <w:tc>
          <w:tcPr>
            <w:tcW w:w="1283" w:type="dxa"/>
            <w:gridSpan w:val="3"/>
          </w:tcPr>
          <w:p w14:paraId="722C8F5F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32852A3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39B27A98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0F15EC8B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7 °C</w:t>
            </w:r>
          </w:p>
        </w:tc>
        <w:tc>
          <w:tcPr>
            <w:tcW w:w="1141" w:type="dxa"/>
            <w:gridSpan w:val="3"/>
          </w:tcPr>
          <w:p w14:paraId="5720435F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0BC57A2B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1EC714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61727AB4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5B9E4108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12 °C</w:t>
            </w:r>
          </w:p>
        </w:tc>
        <w:tc>
          <w:tcPr>
            <w:tcW w:w="1283" w:type="dxa"/>
            <w:gridSpan w:val="3"/>
          </w:tcPr>
          <w:p w14:paraId="6131A745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48EAFA53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79923072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78596DA3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12 °C</w:t>
            </w:r>
          </w:p>
        </w:tc>
        <w:tc>
          <w:tcPr>
            <w:tcW w:w="1141" w:type="dxa"/>
            <w:gridSpan w:val="3"/>
          </w:tcPr>
          <w:p w14:paraId="19CFF988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5AA49EDC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86F508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651E808E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FDA35DC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бівалентна температура</w:t>
            </w:r>
          </w:p>
        </w:tc>
        <w:tc>
          <w:tcPr>
            <w:tcW w:w="1283" w:type="dxa"/>
            <w:gridSpan w:val="3"/>
            <w:vAlign w:val="center"/>
          </w:tcPr>
          <w:p w14:paraId="71513D64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54AD2AE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12549AD8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52C514A7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бівалентна температура</w:t>
            </w:r>
          </w:p>
        </w:tc>
        <w:tc>
          <w:tcPr>
            <w:tcW w:w="1141" w:type="dxa"/>
            <w:gridSpan w:val="3"/>
            <w:vAlign w:val="center"/>
          </w:tcPr>
          <w:p w14:paraId="6DB62FBE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01528D8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70B3C8B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053E9A91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5E36A7A4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гранич. знач. експлуатац. </w:t>
            </w:r>
          </w:p>
        </w:tc>
        <w:tc>
          <w:tcPr>
            <w:tcW w:w="1283" w:type="dxa"/>
            <w:gridSpan w:val="3"/>
            <w:vAlign w:val="center"/>
          </w:tcPr>
          <w:p w14:paraId="71CA3988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760E196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15F08B90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4826C763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гранич. знач. експлуатац. </w:t>
            </w:r>
          </w:p>
        </w:tc>
        <w:tc>
          <w:tcPr>
            <w:tcW w:w="1141" w:type="dxa"/>
            <w:gridSpan w:val="3"/>
            <w:vAlign w:val="center"/>
          </w:tcPr>
          <w:p w14:paraId="12BC0406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51F3129A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51D6F2A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30C2907B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4DBC6D57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50BB7314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>
              <w:t>Заявлена потужність для обігріву</w:t>
            </w:r>
            <w:r w:rsidRPr="00D12AB4">
              <w:t xml:space="preserve"> в «Теплий»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423AA340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5E95B80C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 xml:space="preserve">Заявлений коефіцієнт енергоефективності в «Теплий»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651C6" w:rsidRPr="00FE3753" w14:paraId="12F41F95" w14:textId="77777777" w:rsidTr="000D0ADE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332D9CA5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2 °C</w:t>
            </w:r>
          </w:p>
        </w:tc>
        <w:tc>
          <w:tcPr>
            <w:tcW w:w="1272" w:type="dxa"/>
            <w:gridSpan w:val="2"/>
          </w:tcPr>
          <w:p w14:paraId="77DF373C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4956FC12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</w:tcPr>
          <w:p w14:paraId="2911215F" w14:textId="77777777" w:rsidR="008651C6" w:rsidRPr="009C7960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113A0365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2 °C</w:t>
            </w:r>
          </w:p>
        </w:tc>
        <w:tc>
          <w:tcPr>
            <w:tcW w:w="1134" w:type="dxa"/>
            <w:gridSpan w:val="2"/>
          </w:tcPr>
          <w:p w14:paraId="79A0F0E9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2E4715D4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81D312A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651C6" w:rsidRPr="00FE3753" w14:paraId="57F73775" w14:textId="77777777" w:rsidTr="000D0ADE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3A6C4C41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7 °C</w:t>
            </w:r>
          </w:p>
        </w:tc>
        <w:tc>
          <w:tcPr>
            <w:tcW w:w="1272" w:type="dxa"/>
            <w:gridSpan w:val="2"/>
          </w:tcPr>
          <w:p w14:paraId="67B62B22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52A1A92B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</w:tcPr>
          <w:p w14:paraId="1EE3AD17" w14:textId="77777777" w:rsidR="008651C6" w:rsidRPr="009C7960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1F74165C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7 °C</w:t>
            </w:r>
          </w:p>
        </w:tc>
        <w:tc>
          <w:tcPr>
            <w:tcW w:w="1134" w:type="dxa"/>
            <w:gridSpan w:val="2"/>
          </w:tcPr>
          <w:p w14:paraId="438A9A71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3753C4C8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3B0FD6E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651C6" w:rsidRPr="00FE3753" w14:paraId="268C702F" w14:textId="77777777" w:rsidTr="000D0ADE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42175CD2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12 °C</w:t>
            </w:r>
          </w:p>
        </w:tc>
        <w:tc>
          <w:tcPr>
            <w:tcW w:w="1272" w:type="dxa"/>
            <w:gridSpan w:val="2"/>
          </w:tcPr>
          <w:p w14:paraId="1550AB8C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52D1E9BB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</w:tcPr>
          <w:p w14:paraId="5A009CE6" w14:textId="77777777" w:rsidR="008651C6" w:rsidRPr="009C7960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649007F5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12 °C</w:t>
            </w:r>
          </w:p>
        </w:tc>
        <w:tc>
          <w:tcPr>
            <w:tcW w:w="1134" w:type="dxa"/>
            <w:gridSpan w:val="2"/>
          </w:tcPr>
          <w:p w14:paraId="048E2B22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5D1964C2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23B432A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651C6" w:rsidRPr="00FE3753" w14:paraId="1DB4C54C" w14:textId="77777777" w:rsidTr="000D0ADE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74B89150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бівалентна температура</w:t>
            </w:r>
          </w:p>
        </w:tc>
        <w:tc>
          <w:tcPr>
            <w:tcW w:w="1272" w:type="dxa"/>
            <w:gridSpan w:val="2"/>
            <w:vAlign w:val="center"/>
          </w:tcPr>
          <w:p w14:paraId="67ABACE3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40145FD9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68ADEA6F" w14:textId="77777777" w:rsidR="008651C6" w:rsidRPr="009C7960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7307A606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>= бівалентна температура</w:t>
            </w:r>
          </w:p>
        </w:tc>
        <w:tc>
          <w:tcPr>
            <w:tcW w:w="1134" w:type="dxa"/>
            <w:gridSpan w:val="2"/>
            <w:vAlign w:val="center"/>
          </w:tcPr>
          <w:p w14:paraId="07791E22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4C85ABAF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F182E4B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651C6" w:rsidRPr="00FE3753" w14:paraId="75202A95" w14:textId="77777777" w:rsidTr="000D0ADE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3B01A41D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граничне значення експлуатац. </w:t>
            </w:r>
          </w:p>
          <w:p w14:paraId="4901CC85" w14:textId="77777777" w:rsidR="008651C6" w:rsidRPr="009C7960" w:rsidRDefault="008651C6" w:rsidP="000D0ADE">
            <w:pPr>
              <w:adjustRightInd w:val="0"/>
              <w:contextualSpacing/>
            </w:pPr>
          </w:p>
          <w:p w14:paraId="650FD7F1" w14:textId="77777777" w:rsidR="008651C6" w:rsidRPr="009C7960" w:rsidRDefault="008651C6" w:rsidP="000D0ADE">
            <w:pPr>
              <w:adjustRightInd w:val="0"/>
              <w:contextualSpacing/>
            </w:pPr>
          </w:p>
        </w:tc>
        <w:tc>
          <w:tcPr>
            <w:tcW w:w="1272" w:type="dxa"/>
            <w:gridSpan w:val="2"/>
            <w:vAlign w:val="center"/>
          </w:tcPr>
          <w:p w14:paraId="2BDC1949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35C2CC1A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0D1CDF55" w14:textId="77777777" w:rsidR="008651C6" w:rsidRPr="009C7960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27B08A36" w14:textId="77777777" w:rsidR="008651C6" w:rsidRPr="009C7960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9C7960">
              <w:t xml:space="preserve"> = граничне значення експлуатац. </w:t>
            </w:r>
          </w:p>
        </w:tc>
        <w:tc>
          <w:tcPr>
            <w:tcW w:w="1134" w:type="dxa"/>
            <w:gridSpan w:val="2"/>
            <w:vAlign w:val="center"/>
          </w:tcPr>
          <w:p w14:paraId="3AB2F449" w14:textId="77777777" w:rsidR="008651C6" w:rsidRPr="009C7960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7E5276F9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CAB2239" w14:textId="77777777" w:rsidR="008651C6" w:rsidRPr="009C7960" w:rsidRDefault="008651C6" w:rsidP="000D0ADE">
            <w:pPr>
              <w:adjustRightInd w:val="0"/>
              <w:contextualSpacing/>
              <w:jc w:val="center"/>
            </w:pPr>
          </w:p>
          <w:p w14:paraId="0C4CB09D" w14:textId="77777777" w:rsidR="008651C6" w:rsidRPr="009C7960" w:rsidRDefault="008651C6" w:rsidP="000D0ADE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651C6" w:rsidRPr="00FE3753" w14:paraId="4D5E8148" w14:textId="77777777" w:rsidTr="000D0ADE">
        <w:trPr>
          <w:trHeight w:val="1174"/>
        </w:trPr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6E0E9521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407C0EB2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>
              <w:t>Заявлена потужність для обігріву</w:t>
            </w:r>
            <w:r w:rsidRPr="00D12AB4">
              <w:t xml:space="preserve"> в «Холодний»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724C984E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7F7BD9C6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 xml:space="preserve">Заявлений коефіцієнт енергоефективності в «Холодний»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651C6" w:rsidRPr="00FE3753" w14:paraId="69FCF0F8" w14:textId="77777777" w:rsidTr="000D0ADE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3D9286D7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- 7 °C</w:t>
            </w:r>
          </w:p>
        </w:tc>
        <w:tc>
          <w:tcPr>
            <w:tcW w:w="1276" w:type="dxa"/>
            <w:gridSpan w:val="2"/>
          </w:tcPr>
          <w:p w14:paraId="394BBE39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29CD5B9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463E686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6337D6A9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- 7 °C</w:t>
            </w:r>
          </w:p>
        </w:tc>
        <w:tc>
          <w:tcPr>
            <w:tcW w:w="1128" w:type="dxa"/>
          </w:tcPr>
          <w:p w14:paraId="703307C7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0BE5D3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20A236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79FDB3EB" w14:textId="77777777" w:rsidTr="000D0ADE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27B55008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2 °C</w:t>
            </w:r>
          </w:p>
        </w:tc>
        <w:tc>
          <w:tcPr>
            <w:tcW w:w="1276" w:type="dxa"/>
            <w:gridSpan w:val="2"/>
          </w:tcPr>
          <w:p w14:paraId="71CC18FF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3DE7E38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0410734F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06245932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2 °C</w:t>
            </w:r>
          </w:p>
        </w:tc>
        <w:tc>
          <w:tcPr>
            <w:tcW w:w="1128" w:type="dxa"/>
          </w:tcPr>
          <w:p w14:paraId="3B7E8F2F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0147C483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94A7F2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7E741810" w14:textId="77777777" w:rsidTr="000D0ADE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14EC2A1F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7 °C</w:t>
            </w:r>
          </w:p>
        </w:tc>
        <w:tc>
          <w:tcPr>
            <w:tcW w:w="1276" w:type="dxa"/>
            <w:gridSpan w:val="2"/>
          </w:tcPr>
          <w:p w14:paraId="4318A261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231A492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4274C51E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14BADDFA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7 °C</w:t>
            </w:r>
          </w:p>
        </w:tc>
        <w:tc>
          <w:tcPr>
            <w:tcW w:w="1128" w:type="dxa"/>
          </w:tcPr>
          <w:p w14:paraId="5FE27DA2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0EFAAA7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169447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2DA88981" w14:textId="77777777" w:rsidTr="000D0ADE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46CC1CAA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12 °C</w:t>
            </w:r>
          </w:p>
        </w:tc>
        <w:tc>
          <w:tcPr>
            <w:tcW w:w="1276" w:type="dxa"/>
            <w:gridSpan w:val="2"/>
          </w:tcPr>
          <w:p w14:paraId="1F749388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564C7FDA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4FD1B7EB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3B899786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12 °C</w:t>
            </w:r>
          </w:p>
        </w:tc>
        <w:tc>
          <w:tcPr>
            <w:tcW w:w="1128" w:type="dxa"/>
          </w:tcPr>
          <w:p w14:paraId="2886D1C3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5729F6C3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FEC774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068944BF" w14:textId="77777777" w:rsidTr="000D0ADE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35AFE1DF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бівалентна температура</w:t>
            </w:r>
          </w:p>
        </w:tc>
        <w:tc>
          <w:tcPr>
            <w:tcW w:w="1276" w:type="dxa"/>
            <w:gridSpan w:val="2"/>
            <w:vAlign w:val="center"/>
          </w:tcPr>
          <w:p w14:paraId="3778F0D8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  <w:vAlign w:val="center"/>
          </w:tcPr>
          <w:p w14:paraId="35BC573A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  <w:vAlign w:val="center"/>
          </w:tcPr>
          <w:p w14:paraId="156B0DDC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46FF76D4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бівалентна температура</w:t>
            </w:r>
          </w:p>
        </w:tc>
        <w:tc>
          <w:tcPr>
            <w:tcW w:w="1128" w:type="dxa"/>
            <w:vAlign w:val="center"/>
          </w:tcPr>
          <w:p w14:paraId="517E8EE9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7F3D700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300F378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7F40BC71" w14:textId="77777777" w:rsidTr="000D0ADE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5B1F1A7E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гранич. знач. експлуатац. </w:t>
            </w:r>
          </w:p>
        </w:tc>
        <w:tc>
          <w:tcPr>
            <w:tcW w:w="1276" w:type="dxa"/>
            <w:gridSpan w:val="2"/>
            <w:vAlign w:val="center"/>
          </w:tcPr>
          <w:p w14:paraId="53483C13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  <w:vAlign w:val="center"/>
          </w:tcPr>
          <w:p w14:paraId="153578C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  <w:vAlign w:val="center"/>
          </w:tcPr>
          <w:p w14:paraId="3F661B0B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4B283ECD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гранич. знач. експлуатац. </w:t>
            </w:r>
          </w:p>
        </w:tc>
        <w:tc>
          <w:tcPr>
            <w:tcW w:w="1128" w:type="dxa"/>
            <w:vAlign w:val="center"/>
          </w:tcPr>
          <w:p w14:paraId="61FE1517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6B7BEC4B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C24EA64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75A481CB" w14:textId="77777777" w:rsidTr="000D0ADE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718A2B24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- 15 °C</w:t>
            </w:r>
          </w:p>
        </w:tc>
        <w:tc>
          <w:tcPr>
            <w:tcW w:w="1276" w:type="dxa"/>
            <w:gridSpan w:val="2"/>
          </w:tcPr>
          <w:p w14:paraId="5CA5FA17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6678217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29A9B02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6DD75F51" w14:textId="77777777" w:rsidR="008651C6" w:rsidRPr="00D12AB4" w:rsidRDefault="00722971" w:rsidP="000D0ADE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651C6" w:rsidRPr="00D12AB4">
              <w:t xml:space="preserve"> = - 15 °C</w:t>
            </w:r>
          </w:p>
        </w:tc>
        <w:tc>
          <w:tcPr>
            <w:tcW w:w="1128" w:type="dxa"/>
          </w:tcPr>
          <w:p w14:paraId="7A70AB7F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4F7017C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A4C214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166BD0E6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43143804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79B5C140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Бівалентна температура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4CC39F3F" w14:textId="77777777" w:rsidR="008651C6" w:rsidRDefault="008651C6" w:rsidP="000D0ADE">
            <w:pPr>
              <w:autoSpaceDE/>
              <w:autoSpaceDN/>
              <w:contextualSpacing/>
              <w:jc w:val="both"/>
            </w:pPr>
          </w:p>
          <w:p w14:paraId="07C11C6A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Температура граничного значення експлуатації</w:t>
            </w:r>
          </w:p>
        </w:tc>
      </w:tr>
      <w:tr w:rsidR="008651C6" w:rsidRPr="00FE3753" w14:paraId="6A999F54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139B87C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/Помірний</w:t>
            </w:r>
          </w:p>
        </w:tc>
        <w:tc>
          <w:tcPr>
            <w:tcW w:w="1283" w:type="dxa"/>
            <w:gridSpan w:val="3"/>
          </w:tcPr>
          <w:p w14:paraId="5E6737F9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38DB3DE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709" w:type="dxa"/>
            <w:gridSpan w:val="2"/>
          </w:tcPr>
          <w:p w14:paraId="4DE17BD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  <w:tc>
          <w:tcPr>
            <w:tcW w:w="2266" w:type="dxa"/>
          </w:tcPr>
          <w:p w14:paraId="5E599DAF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/Помірний</w:t>
            </w:r>
          </w:p>
        </w:tc>
        <w:tc>
          <w:tcPr>
            <w:tcW w:w="1276" w:type="dxa"/>
            <w:gridSpan w:val="4"/>
          </w:tcPr>
          <w:p w14:paraId="2F031898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ol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</w:tcPr>
          <w:p w14:paraId="24D346C7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84F05A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</w:tr>
      <w:tr w:rsidR="008651C6" w:rsidRPr="00FE3753" w14:paraId="16D6CEE0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2823F6C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lastRenderedPageBreak/>
              <w:t>О</w:t>
            </w:r>
            <w:r>
              <w:t>бігрів</w:t>
            </w:r>
            <w:r w:rsidRPr="00D12AB4">
              <w:t xml:space="preserve"> </w:t>
            </w:r>
            <w:r>
              <w:t>/</w:t>
            </w:r>
            <w:r w:rsidRPr="00D12AB4">
              <w:t>Теплий</w:t>
            </w:r>
          </w:p>
        </w:tc>
        <w:tc>
          <w:tcPr>
            <w:tcW w:w="1283" w:type="dxa"/>
            <w:gridSpan w:val="3"/>
          </w:tcPr>
          <w:p w14:paraId="79C7C6E8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026A6B9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709" w:type="dxa"/>
            <w:gridSpan w:val="2"/>
          </w:tcPr>
          <w:p w14:paraId="65D6C50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  <w:tc>
          <w:tcPr>
            <w:tcW w:w="2266" w:type="dxa"/>
          </w:tcPr>
          <w:p w14:paraId="7B514B66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/Теплий</w:t>
            </w:r>
          </w:p>
        </w:tc>
        <w:tc>
          <w:tcPr>
            <w:tcW w:w="1276" w:type="dxa"/>
            <w:gridSpan w:val="4"/>
          </w:tcPr>
          <w:p w14:paraId="78C67692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ol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</w:tcPr>
          <w:p w14:paraId="70BFBC3E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6A5847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</w:tr>
      <w:tr w:rsidR="008651C6" w:rsidRPr="00FE3753" w14:paraId="7FFBA219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9CB2976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/Холодний</w:t>
            </w:r>
          </w:p>
        </w:tc>
        <w:tc>
          <w:tcPr>
            <w:tcW w:w="1283" w:type="dxa"/>
            <w:gridSpan w:val="3"/>
          </w:tcPr>
          <w:p w14:paraId="120275A7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3683CB9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709" w:type="dxa"/>
            <w:gridSpan w:val="2"/>
          </w:tcPr>
          <w:p w14:paraId="50EE296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  <w:tc>
          <w:tcPr>
            <w:tcW w:w="2266" w:type="dxa"/>
          </w:tcPr>
          <w:p w14:paraId="5BB6FDA1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/Холодний</w:t>
            </w:r>
          </w:p>
        </w:tc>
        <w:tc>
          <w:tcPr>
            <w:tcW w:w="1276" w:type="dxa"/>
            <w:gridSpan w:val="4"/>
          </w:tcPr>
          <w:p w14:paraId="162CDF95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ol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</w:tcPr>
          <w:p w14:paraId="528A25A7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8D35F4C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</w:tr>
      <w:tr w:rsidR="008651C6" w:rsidRPr="00FE3753" w14:paraId="4F82D3AC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7386A1D3" w14:textId="77777777" w:rsidR="008651C6" w:rsidRPr="00D12AB4" w:rsidRDefault="008651C6" w:rsidP="000D0ADE">
            <w:pPr>
              <w:autoSpaceDE/>
              <w:autoSpaceDN/>
              <w:contextualSpacing/>
              <w:jc w:val="center"/>
            </w:pPr>
            <w:r w:rsidRPr="00D12AB4">
              <w:t>Потужність циклу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0EFB0887" w14:textId="77777777" w:rsidR="008651C6" w:rsidRPr="00D12AB4" w:rsidRDefault="008651C6" w:rsidP="000D0ADE">
            <w:pPr>
              <w:autoSpaceDE/>
              <w:autoSpaceDN/>
              <w:contextualSpacing/>
              <w:jc w:val="center"/>
            </w:pPr>
            <w:r w:rsidRPr="00D12AB4">
              <w:t>Енергоефективність циклу</w:t>
            </w:r>
          </w:p>
        </w:tc>
      </w:tr>
      <w:tr w:rsidR="008651C6" w:rsidRPr="00FE3753" w14:paraId="1636B18E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68FF42E7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для охолодження</w:t>
            </w:r>
          </w:p>
        </w:tc>
        <w:tc>
          <w:tcPr>
            <w:tcW w:w="1283" w:type="dxa"/>
            <w:gridSpan w:val="3"/>
            <w:vAlign w:val="center"/>
          </w:tcPr>
          <w:p w14:paraId="23B67475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299E6C7F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3DB4FC42" w14:textId="77777777" w:rsidR="008651C6" w:rsidRPr="00D12AB4" w:rsidRDefault="008651C6" w:rsidP="000D0ADE">
            <w:pPr>
              <w:autoSpaceDE/>
              <w:autoSpaceDN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633E4BB0" w14:textId="77777777" w:rsidR="008651C6" w:rsidRPr="00D12AB4" w:rsidRDefault="008651C6" w:rsidP="000D0ADE">
            <w:pPr>
              <w:autoSpaceDE/>
              <w:autoSpaceDN/>
              <w:contextualSpacing/>
              <w:jc w:val="both"/>
              <w:rPr>
                <w:lang w:val="en-US"/>
              </w:rPr>
            </w:pPr>
            <w:r w:rsidRPr="00D12AB4">
              <w:t>для охолодження</w:t>
            </w:r>
          </w:p>
        </w:tc>
        <w:tc>
          <w:tcPr>
            <w:tcW w:w="1276" w:type="dxa"/>
            <w:gridSpan w:val="4"/>
            <w:vAlign w:val="center"/>
          </w:tcPr>
          <w:p w14:paraId="67EA855D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2B0B263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65C6C9C0" w14:textId="77777777" w:rsidR="008651C6" w:rsidRPr="00D12AB4" w:rsidRDefault="008651C6" w:rsidP="000D0ADE">
            <w:pPr>
              <w:adjustRightInd w:val="0"/>
              <w:contextualSpacing/>
              <w:jc w:val="center"/>
              <w:rPr>
                <w:lang w:eastAsia="ru-RU"/>
              </w:rPr>
            </w:pPr>
            <w:r w:rsidRPr="00D12AB4">
              <w:rPr>
                <w:lang w:eastAsia="ru-RU"/>
              </w:rPr>
              <w:t>—</w:t>
            </w:r>
          </w:p>
        </w:tc>
      </w:tr>
      <w:tr w:rsidR="008651C6" w:rsidRPr="00FE3753" w14:paraId="56CC88A7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B465027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для опалення</w:t>
            </w:r>
          </w:p>
        </w:tc>
        <w:tc>
          <w:tcPr>
            <w:tcW w:w="1283" w:type="dxa"/>
            <w:gridSpan w:val="3"/>
            <w:vAlign w:val="center"/>
          </w:tcPr>
          <w:p w14:paraId="637DD184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6CDB9DA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403AF9D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318E6F9D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для опалення</w:t>
            </w:r>
          </w:p>
        </w:tc>
        <w:tc>
          <w:tcPr>
            <w:tcW w:w="1276" w:type="dxa"/>
            <w:gridSpan w:val="4"/>
            <w:vAlign w:val="center"/>
          </w:tcPr>
          <w:p w14:paraId="405CA5B7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3D4E227D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798DFA69" w14:textId="77777777" w:rsidR="008651C6" w:rsidRPr="00D12AB4" w:rsidRDefault="008651C6" w:rsidP="000D0ADE">
            <w:pPr>
              <w:adjustRightInd w:val="0"/>
              <w:contextualSpacing/>
              <w:jc w:val="center"/>
              <w:rPr>
                <w:lang w:eastAsia="ru-RU"/>
              </w:rPr>
            </w:pPr>
            <w:r w:rsidRPr="00D12AB4">
              <w:rPr>
                <w:lang w:eastAsia="ru-RU"/>
              </w:rPr>
              <w:t>—</w:t>
            </w:r>
          </w:p>
        </w:tc>
      </w:tr>
      <w:tr w:rsidR="008651C6" w:rsidRPr="00FE3753" w14:paraId="2936BFAC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FA347E7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 xml:space="preserve">Коефіцієнт  зниження потужності для охолодження </w:t>
            </w:r>
          </w:p>
        </w:tc>
        <w:tc>
          <w:tcPr>
            <w:tcW w:w="1283" w:type="dxa"/>
            <w:gridSpan w:val="3"/>
            <w:vAlign w:val="center"/>
          </w:tcPr>
          <w:p w14:paraId="360A75EF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4A5B25D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25C6B48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  <w:tc>
          <w:tcPr>
            <w:tcW w:w="2266" w:type="dxa"/>
          </w:tcPr>
          <w:p w14:paraId="530813E1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 xml:space="preserve">Коефіцієнт зниження потужності для охолодження </w:t>
            </w:r>
          </w:p>
        </w:tc>
        <w:tc>
          <w:tcPr>
            <w:tcW w:w="1276" w:type="dxa"/>
            <w:gridSpan w:val="4"/>
            <w:vAlign w:val="center"/>
          </w:tcPr>
          <w:p w14:paraId="77EF761A" w14:textId="77777777" w:rsidR="008651C6" w:rsidRPr="00D12AB4" w:rsidRDefault="00722971" w:rsidP="000D0ADE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3892BBB5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7037D6C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651C6" w:rsidRPr="00FE3753" w14:paraId="320620F9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3463F23E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Енергоємність в режимах, крім активного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7950F64F" w14:textId="77777777" w:rsidR="008651C6" w:rsidRPr="00D12AB4" w:rsidRDefault="008651C6" w:rsidP="000D0ADE">
            <w:pPr>
              <w:autoSpaceDE/>
              <w:autoSpaceDN/>
              <w:contextualSpacing/>
              <w:jc w:val="both"/>
            </w:pPr>
            <w:r w:rsidRPr="00D12AB4">
              <w:t>Річне споживання електроенергії</w:t>
            </w:r>
          </w:p>
        </w:tc>
      </w:tr>
      <w:tr w:rsidR="008651C6" w:rsidRPr="00FE3753" w14:paraId="02B6C0D0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02BB611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режим «вимкнено»</w:t>
            </w:r>
          </w:p>
        </w:tc>
        <w:tc>
          <w:tcPr>
            <w:tcW w:w="1283" w:type="dxa"/>
            <w:gridSpan w:val="3"/>
            <w:vAlign w:val="center"/>
          </w:tcPr>
          <w:p w14:paraId="17F47A34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OFF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1900D01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4F3AF856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2455E51E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 xml:space="preserve">Охолодження </w:t>
            </w:r>
          </w:p>
        </w:tc>
        <w:tc>
          <w:tcPr>
            <w:tcW w:w="1276" w:type="dxa"/>
            <w:gridSpan w:val="4"/>
            <w:vAlign w:val="center"/>
          </w:tcPr>
          <w:p w14:paraId="0E437CA1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CE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4E10DFF7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786CD86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/р</w:t>
            </w:r>
            <w:r>
              <w:t>ік</w:t>
            </w:r>
          </w:p>
        </w:tc>
      </w:tr>
      <w:tr w:rsidR="008651C6" w:rsidRPr="00FE3753" w14:paraId="50886C44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80F9380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режим «очікування»</w:t>
            </w:r>
          </w:p>
        </w:tc>
        <w:tc>
          <w:tcPr>
            <w:tcW w:w="1283" w:type="dxa"/>
            <w:gridSpan w:val="3"/>
            <w:vAlign w:val="center"/>
          </w:tcPr>
          <w:p w14:paraId="489A6839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669D3190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37835FDE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46019978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>О</w:t>
            </w:r>
            <w:r>
              <w:t>бігрів</w:t>
            </w:r>
            <w:r w:rsidRPr="00D12AB4">
              <w:t xml:space="preserve"> /Помірний</w:t>
            </w:r>
          </w:p>
        </w:tc>
        <w:tc>
          <w:tcPr>
            <w:tcW w:w="1276" w:type="dxa"/>
            <w:gridSpan w:val="4"/>
            <w:vAlign w:val="center"/>
          </w:tcPr>
          <w:p w14:paraId="466977EB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HE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572A5EB7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0F808559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/р</w:t>
            </w:r>
            <w:r>
              <w:t>ік</w:t>
            </w:r>
          </w:p>
        </w:tc>
      </w:tr>
      <w:tr w:rsidR="008651C6" w:rsidRPr="00FE3753" w14:paraId="361BFEB9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1CAE4ABE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режим «вимкнено» термостату</w:t>
            </w:r>
          </w:p>
        </w:tc>
        <w:tc>
          <w:tcPr>
            <w:tcW w:w="1283" w:type="dxa"/>
            <w:gridSpan w:val="3"/>
            <w:vAlign w:val="center"/>
          </w:tcPr>
          <w:p w14:paraId="65760CEC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TO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7CDAB8E2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6DF3BFAB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3B0CEFD8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>О</w:t>
            </w:r>
            <w:r>
              <w:t>бігрів</w:t>
            </w:r>
            <w:r w:rsidRPr="00D12AB4">
              <w:t xml:space="preserve"> /Теплий</w:t>
            </w:r>
          </w:p>
        </w:tc>
        <w:tc>
          <w:tcPr>
            <w:tcW w:w="1276" w:type="dxa"/>
            <w:gridSpan w:val="4"/>
            <w:vAlign w:val="center"/>
          </w:tcPr>
          <w:p w14:paraId="7A59FA85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HE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68ECC45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5E351964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/р</w:t>
            </w:r>
            <w:r>
              <w:t>ік</w:t>
            </w:r>
          </w:p>
        </w:tc>
      </w:tr>
      <w:tr w:rsidR="008651C6" w:rsidRPr="00FE3753" w14:paraId="4A9228C1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6B07E089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режим нагрівача картеру</w:t>
            </w:r>
          </w:p>
        </w:tc>
        <w:tc>
          <w:tcPr>
            <w:tcW w:w="1283" w:type="dxa"/>
            <w:gridSpan w:val="3"/>
            <w:vAlign w:val="center"/>
          </w:tcPr>
          <w:p w14:paraId="283DE61A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CK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69B1305C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4D992D1C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08647666" w14:textId="77777777" w:rsidR="008651C6" w:rsidRPr="00D12AB4" w:rsidRDefault="008651C6" w:rsidP="000D0ADE">
            <w:pPr>
              <w:autoSpaceDE/>
              <w:autoSpaceDN/>
              <w:contextualSpacing/>
            </w:pPr>
            <w:r>
              <w:t>Обігрів</w:t>
            </w:r>
            <w:r w:rsidRPr="00D12AB4">
              <w:t>/Холодний</w:t>
            </w:r>
          </w:p>
        </w:tc>
        <w:tc>
          <w:tcPr>
            <w:tcW w:w="1276" w:type="dxa"/>
            <w:gridSpan w:val="4"/>
            <w:vAlign w:val="center"/>
          </w:tcPr>
          <w:p w14:paraId="111ED7C3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HE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674809DC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51AF3BB3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/р</w:t>
            </w:r>
            <w:r>
              <w:t>ік</w:t>
            </w:r>
          </w:p>
        </w:tc>
      </w:tr>
      <w:tr w:rsidR="008651C6" w:rsidRPr="00FE3753" w14:paraId="080D19D1" w14:textId="77777777" w:rsidTr="000D0ADE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64324F13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both"/>
            </w:pPr>
            <w:r w:rsidRPr="00D12AB4">
              <w:t>Регулювання потужності (вказати один з трьох варіантів)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  <w:vAlign w:val="center"/>
          </w:tcPr>
          <w:p w14:paraId="7910795F" w14:textId="77777777" w:rsidR="008651C6" w:rsidRPr="00D12AB4" w:rsidRDefault="008651C6" w:rsidP="000D0ADE">
            <w:pPr>
              <w:autoSpaceDE/>
              <w:autoSpaceDN/>
              <w:contextualSpacing/>
              <w:jc w:val="center"/>
            </w:pPr>
            <w:r w:rsidRPr="00D12AB4">
              <w:t>Інші характеристики</w:t>
            </w:r>
          </w:p>
        </w:tc>
      </w:tr>
      <w:tr w:rsidR="008651C6" w:rsidRPr="00FE3753" w14:paraId="37571FD2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9A41467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Постійна</w:t>
            </w:r>
          </w:p>
        </w:tc>
        <w:tc>
          <w:tcPr>
            <w:tcW w:w="2704" w:type="dxa"/>
            <w:gridSpan w:val="7"/>
            <w:vAlign w:val="center"/>
          </w:tcPr>
          <w:p w14:paraId="26AFBD70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3F033B7E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>Рівень звукової потужності (всер/зовні)</w:t>
            </w:r>
          </w:p>
        </w:tc>
        <w:tc>
          <w:tcPr>
            <w:tcW w:w="1276" w:type="dxa"/>
            <w:gridSpan w:val="4"/>
            <w:vAlign w:val="center"/>
          </w:tcPr>
          <w:p w14:paraId="7A0E2763" w14:textId="77777777" w:rsidR="008651C6" w:rsidRPr="00D12AB4" w:rsidRDefault="00722971" w:rsidP="000D0ADE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WA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0C0A004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x,x/x,x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76B921EB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дБ(А)</w:t>
            </w:r>
          </w:p>
        </w:tc>
      </w:tr>
      <w:tr w:rsidR="008651C6" w:rsidRPr="00FE3753" w14:paraId="6D270EF7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46C80E6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Перемикається</w:t>
            </w:r>
          </w:p>
        </w:tc>
        <w:tc>
          <w:tcPr>
            <w:tcW w:w="2704" w:type="dxa"/>
            <w:gridSpan w:val="7"/>
            <w:vAlign w:val="center"/>
          </w:tcPr>
          <w:p w14:paraId="7199C793" w14:textId="77777777" w:rsidR="008651C6" w:rsidRPr="00D12AB4" w:rsidRDefault="008651C6" w:rsidP="000D0ADE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338A524E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>Потенціал глоб. потепл.</w:t>
            </w:r>
          </w:p>
        </w:tc>
        <w:tc>
          <w:tcPr>
            <w:tcW w:w="1276" w:type="dxa"/>
            <w:gridSpan w:val="4"/>
            <w:vAlign w:val="center"/>
          </w:tcPr>
          <w:p w14:paraId="5C845692" w14:textId="77777777" w:rsidR="008651C6" w:rsidRPr="00D12AB4" w:rsidRDefault="008651C6" w:rsidP="000D0ADE">
            <w:pPr>
              <w:adjustRightInd w:val="0"/>
              <w:contextualSpacing/>
              <w:jc w:val="center"/>
              <w:rPr>
                <w:i/>
              </w:rPr>
            </w:pPr>
            <w:r w:rsidRPr="00D12AB4">
              <w:rPr>
                <w:i/>
              </w:rPr>
              <w:t>GWP</w:t>
            </w:r>
          </w:p>
        </w:tc>
        <w:tc>
          <w:tcPr>
            <w:tcW w:w="720" w:type="dxa"/>
            <w:gridSpan w:val="2"/>
            <w:vAlign w:val="center"/>
          </w:tcPr>
          <w:p w14:paraId="5BFA0FE1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234019B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Кг</w:t>
            </w:r>
            <w:r w:rsidRPr="00D12AB4">
              <w:rPr>
                <w:lang w:val="en-US"/>
              </w:rPr>
              <w:t xml:space="preserve"> </w:t>
            </w:r>
            <w:r w:rsidRPr="00D12AB4">
              <w:t>СО</w:t>
            </w:r>
            <w:r w:rsidRPr="00D12AB4">
              <w:rPr>
                <w:vertAlign w:val="subscript"/>
              </w:rPr>
              <w:t>2</w:t>
            </w:r>
            <w:r w:rsidRPr="00D12AB4">
              <w:t xml:space="preserve">-екв. </w:t>
            </w:r>
          </w:p>
        </w:tc>
      </w:tr>
      <w:tr w:rsidR="008651C6" w:rsidRPr="00FE3753" w14:paraId="3F59EB66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0E760E3F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Змінна</w:t>
            </w:r>
          </w:p>
        </w:tc>
        <w:tc>
          <w:tcPr>
            <w:tcW w:w="2704" w:type="dxa"/>
            <w:gridSpan w:val="7"/>
            <w:vAlign w:val="center"/>
          </w:tcPr>
          <w:p w14:paraId="620D4BBE" w14:textId="77777777" w:rsidR="008651C6" w:rsidRPr="00D12AB4" w:rsidRDefault="008651C6" w:rsidP="000D0ADE">
            <w:pPr>
              <w:autoSpaceDE/>
              <w:autoSpaceDN/>
              <w:contextualSpacing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331FB574" w14:textId="77777777" w:rsidR="008651C6" w:rsidRPr="00D12AB4" w:rsidRDefault="008651C6" w:rsidP="000D0ADE">
            <w:pPr>
              <w:autoSpaceDE/>
              <w:autoSpaceDN/>
              <w:contextualSpacing/>
            </w:pPr>
            <w:r w:rsidRPr="00D12AB4">
              <w:t>Номінальна подача повітря (всер/зовні)</w:t>
            </w:r>
          </w:p>
        </w:tc>
        <w:tc>
          <w:tcPr>
            <w:tcW w:w="1276" w:type="dxa"/>
            <w:gridSpan w:val="4"/>
          </w:tcPr>
          <w:p w14:paraId="6280FF87" w14:textId="77777777" w:rsidR="008651C6" w:rsidRPr="00D12AB4" w:rsidRDefault="008651C6" w:rsidP="000D0ADE">
            <w:pPr>
              <w:adjustRightInd w:val="0"/>
              <w:ind w:left="221"/>
              <w:contextualSpacing/>
            </w:pPr>
            <w:r w:rsidRPr="00D12AB4">
              <w:t>—</w:t>
            </w:r>
          </w:p>
        </w:tc>
        <w:tc>
          <w:tcPr>
            <w:tcW w:w="720" w:type="dxa"/>
            <w:gridSpan w:val="2"/>
            <w:vAlign w:val="center"/>
          </w:tcPr>
          <w:p w14:paraId="09D7B676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x/x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337F8D3B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м</w:t>
            </w:r>
            <w:r w:rsidRPr="00D12AB4">
              <w:rPr>
                <w:vertAlign w:val="superscript"/>
              </w:rPr>
              <w:t>3</w:t>
            </w:r>
            <w:r w:rsidRPr="00D12AB4">
              <w:t>/год</w:t>
            </w:r>
          </w:p>
        </w:tc>
      </w:tr>
      <w:tr w:rsidR="008651C6" w:rsidRPr="00FE3753" w14:paraId="63203202" w14:textId="77777777" w:rsidTr="000D0ADE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7A86F29" w14:textId="77777777" w:rsidR="008651C6" w:rsidRPr="00D12AB4" w:rsidRDefault="008651C6" w:rsidP="000D0ADE">
            <w:pPr>
              <w:adjustRightInd w:val="0"/>
              <w:contextualSpacing/>
            </w:pPr>
            <w:r w:rsidRPr="00D12AB4">
              <w:t>Контактні дані для запиту більш детальної інформації</w:t>
            </w:r>
          </w:p>
        </w:tc>
        <w:tc>
          <w:tcPr>
            <w:tcW w:w="7783" w:type="dxa"/>
            <w:gridSpan w:val="15"/>
            <w:tcBorders>
              <w:right w:val="single" w:sz="4" w:space="0" w:color="auto"/>
            </w:tcBorders>
            <w:vAlign w:val="center"/>
          </w:tcPr>
          <w:p w14:paraId="13BD6033" w14:textId="77777777" w:rsidR="008651C6" w:rsidRPr="00D12AB4" w:rsidRDefault="008651C6" w:rsidP="000D0ADE">
            <w:pPr>
              <w:adjustRightInd w:val="0"/>
              <w:contextualSpacing/>
              <w:jc w:val="center"/>
            </w:pPr>
            <w:r w:rsidRPr="00D12AB4">
              <w:t>Назва та адреса виробника чи його вповноваженого представника.</w:t>
            </w:r>
          </w:p>
        </w:tc>
      </w:tr>
    </w:tbl>
    <w:p w14:paraId="652B5A61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/>
        <w:jc w:val="both"/>
        <w:rPr>
          <w:rStyle w:val="13"/>
          <w:sz w:val="28"/>
          <w:szCs w:val="28"/>
          <w:highlight w:val="lightGray"/>
          <w:lang w:val="uk-UA"/>
        </w:rPr>
      </w:pPr>
    </w:p>
    <w:p w14:paraId="4B372B68" w14:textId="77777777" w:rsidR="008651C6" w:rsidRPr="008C46BC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8C46BC">
        <w:rPr>
          <w:rStyle w:val="13"/>
          <w:sz w:val="28"/>
          <w:szCs w:val="28"/>
          <w:lang w:val="uk-UA"/>
        </w:rPr>
        <w:t xml:space="preserve">Для пристроїв з потужністю, що перемикається, у кожній клітинці в розділі «Заявлена потужність пристрою» </w:t>
      </w:r>
      <w:r w:rsidRPr="00076E53">
        <w:rPr>
          <w:rStyle w:val="13"/>
          <w:sz w:val="28"/>
          <w:szCs w:val="28"/>
          <w:lang w:val="uk-UA"/>
        </w:rPr>
        <w:t xml:space="preserve">та </w:t>
      </w:r>
      <w:r w:rsidRPr="008C46BC">
        <w:rPr>
          <w:rStyle w:val="13"/>
          <w:sz w:val="28"/>
          <w:szCs w:val="28"/>
          <w:lang w:val="uk-UA"/>
        </w:rPr>
        <w:t xml:space="preserve">«Заявлені </w:t>
      </w:r>
      <w:r w:rsidRPr="008C46BC">
        <w:rPr>
          <w:rStyle w:val="13"/>
          <w:sz w:val="28"/>
          <w:szCs w:val="28"/>
          <w:lang w:val="uk-UA"/>
        </w:rPr>
        <w:lastRenderedPageBreak/>
        <w:t xml:space="preserve">коефіцієнти </w:t>
      </w:r>
      <w:r w:rsidRPr="00E371B9">
        <w:rPr>
          <w:rStyle w:val="13"/>
          <w:i/>
          <w:sz w:val="28"/>
          <w:szCs w:val="28"/>
          <w:lang w:val="uk-UA"/>
        </w:rPr>
        <w:t>EER/COP</w:t>
      </w:r>
      <w:r w:rsidRPr="008C46BC">
        <w:rPr>
          <w:rStyle w:val="13"/>
          <w:sz w:val="28"/>
          <w:szCs w:val="28"/>
          <w:lang w:val="uk-UA"/>
        </w:rPr>
        <w:t xml:space="preserve"> пристрою» повинні наводитись значення, розділені косою лінією («/»).</w:t>
      </w:r>
    </w:p>
    <w:p w14:paraId="1E890B67" w14:textId="77777777" w:rsidR="008651C6" w:rsidRPr="00076E53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</w:pPr>
      <w:r w:rsidRPr="00624A7E">
        <w:rPr>
          <w:rStyle w:val="13"/>
          <w:sz w:val="28"/>
          <w:szCs w:val="28"/>
          <w:lang w:val="uk-UA"/>
        </w:rPr>
        <w:t xml:space="preserve">Якщо початкове значення коефіцієнту зниження потужності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Style w:val="13"/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624A7E">
        <w:rPr>
          <w:rStyle w:val="13"/>
          <w:sz w:val="28"/>
          <w:szCs w:val="28"/>
          <w:lang w:val="uk-UA"/>
        </w:rPr>
        <w:t xml:space="preserve"> = 0,25, то проведення випробувань робочих циклів не потрібно. В інших випадках потрібно вказати значення, отримані в результаті випробувань робочих циклів опалення або охолодження.</w:t>
      </w:r>
      <w:r w:rsidRPr="00E52428">
        <w:t xml:space="preserve"> </w:t>
      </w:r>
    </w:p>
    <w:p w14:paraId="0A872100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A4367B">
        <w:rPr>
          <w:rStyle w:val="13"/>
          <w:sz w:val="28"/>
          <w:szCs w:val="28"/>
          <w:lang w:val="ru-RU"/>
        </w:rPr>
        <w:t>В залежност</w:t>
      </w:r>
      <w:r>
        <w:rPr>
          <w:rStyle w:val="13"/>
          <w:sz w:val="28"/>
          <w:szCs w:val="28"/>
          <w:lang w:val="uk-UA"/>
        </w:rPr>
        <w:t>і від функціональності пристрою,</w:t>
      </w:r>
      <w:r w:rsidRPr="00E52428">
        <w:rPr>
          <w:rStyle w:val="13"/>
          <w:sz w:val="28"/>
          <w:szCs w:val="28"/>
          <w:lang w:val="uk-UA"/>
        </w:rPr>
        <w:t xml:space="preserve"> виробник повинен надати в необхідному і достатньому обсязі інформацію</w:t>
      </w:r>
      <w:r>
        <w:rPr>
          <w:rStyle w:val="13"/>
          <w:sz w:val="28"/>
          <w:szCs w:val="28"/>
          <w:lang w:val="uk-UA"/>
        </w:rPr>
        <w:t xml:space="preserve"> з технічної документації виробу</w:t>
      </w:r>
      <w:r w:rsidRPr="00E52428">
        <w:rPr>
          <w:rStyle w:val="13"/>
          <w:sz w:val="28"/>
          <w:szCs w:val="28"/>
          <w:lang w:val="uk-UA"/>
        </w:rPr>
        <w:t xml:space="preserve">, </w:t>
      </w:r>
      <w:r>
        <w:rPr>
          <w:rStyle w:val="13"/>
          <w:sz w:val="28"/>
          <w:szCs w:val="28"/>
          <w:lang w:val="uk-UA"/>
        </w:rPr>
        <w:t xml:space="preserve">відповідно до </w:t>
      </w:r>
      <w:r w:rsidRPr="00E52428">
        <w:rPr>
          <w:rStyle w:val="13"/>
          <w:sz w:val="28"/>
          <w:szCs w:val="28"/>
          <w:lang w:val="uk-UA"/>
        </w:rPr>
        <w:t xml:space="preserve"> таблиці </w:t>
      </w:r>
      <w:r>
        <w:rPr>
          <w:rStyle w:val="13"/>
          <w:sz w:val="28"/>
          <w:szCs w:val="28"/>
          <w:lang w:val="uk-UA"/>
        </w:rPr>
        <w:t>8.</w:t>
      </w:r>
      <w:r w:rsidRPr="00E52428">
        <w:rPr>
          <w:rStyle w:val="13"/>
          <w:sz w:val="28"/>
          <w:szCs w:val="28"/>
          <w:lang w:val="uk-UA"/>
        </w:rPr>
        <w:t xml:space="preserve"> Для пристроїв з </w:t>
      </w:r>
      <w:r w:rsidRPr="00571E73">
        <w:rPr>
          <w:rStyle w:val="13"/>
          <w:sz w:val="28"/>
          <w:szCs w:val="28"/>
          <w:lang w:val="uk-UA"/>
        </w:rPr>
        <w:t>маркуванням «перемикається»</w:t>
      </w:r>
      <w:r w:rsidRPr="00E52428">
        <w:rPr>
          <w:rStyle w:val="13"/>
          <w:sz w:val="28"/>
          <w:szCs w:val="28"/>
          <w:lang w:val="uk-UA"/>
        </w:rPr>
        <w:t xml:space="preserve"> необхідно в кожній клітинці під</w:t>
      </w:r>
      <w:r>
        <w:rPr>
          <w:rStyle w:val="13"/>
          <w:sz w:val="28"/>
          <w:szCs w:val="28"/>
          <w:lang w:val="uk-UA"/>
        </w:rPr>
        <w:t xml:space="preserve"> графою «Заявлена потужність</w:t>
      </w:r>
      <w:r w:rsidRPr="00E52428">
        <w:rPr>
          <w:rStyle w:val="13"/>
          <w:sz w:val="28"/>
          <w:szCs w:val="28"/>
          <w:lang w:val="uk-UA"/>
        </w:rPr>
        <w:t>» вказати два значення для нижнього й верхнього рівнів з відміткою «верх/ниж», розділеної косою лінією («/»)</w:t>
      </w:r>
      <w:r>
        <w:rPr>
          <w:rStyle w:val="13"/>
          <w:sz w:val="28"/>
          <w:szCs w:val="28"/>
          <w:lang w:val="uk-UA"/>
        </w:rPr>
        <w:t>.</w:t>
      </w:r>
    </w:p>
    <w:p w14:paraId="7D09A169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4)</w:t>
      </w:r>
      <w:r w:rsidRPr="007E5577">
        <w:rPr>
          <w:rStyle w:val="13"/>
          <w:sz w:val="28"/>
          <w:szCs w:val="28"/>
          <w:lang w:val="uk-UA"/>
        </w:rPr>
        <w:t xml:space="preserve"> Вимоги </w:t>
      </w:r>
      <w:r>
        <w:rPr>
          <w:rStyle w:val="13"/>
          <w:sz w:val="28"/>
          <w:szCs w:val="28"/>
          <w:lang w:val="uk-UA"/>
        </w:rPr>
        <w:t xml:space="preserve">до </w:t>
      </w:r>
      <w:r w:rsidRPr="007E5577">
        <w:rPr>
          <w:rStyle w:val="13"/>
          <w:sz w:val="28"/>
          <w:szCs w:val="28"/>
          <w:lang w:val="uk-UA"/>
        </w:rPr>
        <w:t>надання інформації щодо одноканальних і двоканальних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7E5577">
        <w:rPr>
          <w:rStyle w:val="13"/>
          <w:sz w:val="28"/>
          <w:szCs w:val="28"/>
          <w:lang w:val="uk-UA"/>
        </w:rPr>
        <w:t>.</w:t>
      </w:r>
    </w:p>
    <w:p w14:paraId="758243FC" w14:textId="77777777" w:rsidR="008651C6" w:rsidRPr="007E5577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7E5577">
        <w:rPr>
          <w:rStyle w:val="13"/>
          <w:sz w:val="28"/>
          <w:szCs w:val="28"/>
          <w:lang w:val="uk-UA"/>
        </w:rPr>
        <w:t>При упаковці, складанні документації та створенні будь-яких рекламних матеріалів, представлених на паперових або електронних носіях, одноканальні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7E5577">
        <w:rPr>
          <w:rStyle w:val="13"/>
          <w:sz w:val="28"/>
          <w:szCs w:val="28"/>
          <w:lang w:val="uk-UA"/>
        </w:rPr>
        <w:t xml:space="preserve"> повинні називатися «системи місцевого кондиціонування повітря»</w:t>
      </w:r>
    </w:p>
    <w:p w14:paraId="21770AB7" w14:textId="77777777" w:rsidR="008651C6" w:rsidRPr="00CD2798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7E5577">
        <w:rPr>
          <w:rStyle w:val="13"/>
          <w:sz w:val="28"/>
          <w:szCs w:val="28"/>
          <w:lang w:val="uk-UA"/>
        </w:rPr>
        <w:t xml:space="preserve">Виробник зобов'язаний </w:t>
      </w:r>
      <w:r w:rsidRPr="00CD2798">
        <w:rPr>
          <w:rStyle w:val="13"/>
          <w:sz w:val="28"/>
          <w:szCs w:val="28"/>
          <w:lang w:val="uk-UA"/>
        </w:rPr>
        <w:t xml:space="preserve">надати інформацію, перераховану в таблиці </w:t>
      </w:r>
      <w:r>
        <w:rPr>
          <w:rStyle w:val="13"/>
          <w:sz w:val="28"/>
          <w:szCs w:val="28"/>
          <w:lang w:val="uk-UA"/>
        </w:rPr>
        <w:t>9</w:t>
      </w:r>
      <w:r w:rsidRPr="00CD2798">
        <w:rPr>
          <w:rStyle w:val="13"/>
          <w:sz w:val="28"/>
          <w:szCs w:val="28"/>
          <w:lang w:val="uk-UA"/>
        </w:rPr>
        <w:t>.</w:t>
      </w:r>
    </w:p>
    <w:p w14:paraId="6EE2E52C" w14:textId="77777777" w:rsidR="008651C6" w:rsidRPr="00CD2798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CD2798">
        <w:rPr>
          <w:rFonts w:eastAsia="SimSun"/>
          <w:i/>
          <w:sz w:val="28"/>
          <w:szCs w:val="28"/>
          <w:lang w:eastAsia="zh-CN"/>
        </w:rPr>
        <w:t xml:space="preserve">Таблиця </w:t>
      </w:r>
      <w:r>
        <w:rPr>
          <w:rFonts w:eastAsia="SimSun"/>
          <w:i/>
          <w:sz w:val="28"/>
          <w:szCs w:val="28"/>
          <w:lang w:eastAsia="zh-CN"/>
        </w:rPr>
        <w:t>9</w:t>
      </w:r>
    </w:p>
    <w:p w14:paraId="117EA8E5" w14:textId="77777777" w:rsidR="008651C6" w:rsidRPr="00CD2798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Вимоги </w:t>
      </w:r>
      <w:r w:rsidRPr="00CD2798">
        <w:rPr>
          <w:rFonts w:eastAsia="SimSun"/>
          <w:sz w:val="28"/>
          <w:szCs w:val="28"/>
          <w:lang w:eastAsia="zh-CN"/>
        </w:rPr>
        <w:t>до надання інформації</w:t>
      </w:r>
      <w:r>
        <w:rPr>
          <w:rFonts w:eastAsia="SimSun"/>
          <w:sz w:val="28"/>
          <w:szCs w:val="28"/>
          <w:lang w:eastAsia="zh-CN"/>
        </w:rPr>
        <w:t xml:space="preserve"> про виріб</w:t>
      </w:r>
    </w:p>
    <w:tbl>
      <w:tblPr>
        <w:tblStyle w:val="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805"/>
        <w:gridCol w:w="1726"/>
        <w:gridCol w:w="1727"/>
      </w:tblGrid>
      <w:tr w:rsidR="008651C6" w:rsidRPr="00CD2798" w14:paraId="3FE9A225" w14:textId="77777777" w:rsidTr="000D0ADE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221FD9" w14:textId="77777777" w:rsidR="008651C6" w:rsidRPr="00CD2798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для ідентифікації</w:t>
            </w:r>
            <w:r w:rsidRPr="00CD2798">
              <w:rPr>
                <w:sz w:val="28"/>
                <w:szCs w:val="28"/>
              </w:rPr>
              <w:t xml:space="preserve"> моделі(-ей)</w:t>
            </w:r>
            <w:r>
              <w:rPr>
                <w:sz w:val="28"/>
                <w:szCs w:val="28"/>
              </w:rPr>
              <w:t xml:space="preserve"> виробу(-ів)</w:t>
            </w:r>
            <w:r w:rsidRPr="00CD2798">
              <w:rPr>
                <w:sz w:val="28"/>
                <w:szCs w:val="28"/>
              </w:rPr>
              <w:t xml:space="preserve">, яких стосується інформація </w:t>
            </w:r>
          </w:p>
          <w:p w14:paraId="0F2CACB0" w14:textId="77777777" w:rsidR="008651C6" w:rsidRPr="00CD2798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заповнюється там, де необхідно</w:t>
            </w:r>
            <w:r w:rsidRPr="00CD2798">
              <w:rPr>
                <w:sz w:val="28"/>
                <w:szCs w:val="28"/>
              </w:rPr>
              <w:t>)</w:t>
            </w:r>
          </w:p>
        </w:tc>
      </w:tr>
      <w:tr w:rsidR="008651C6" w:rsidRPr="00CD2798" w14:paraId="2788B4F6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00FE46DA" w14:textId="77777777" w:rsidR="008651C6" w:rsidRPr="00CD2798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Опис </w:t>
            </w:r>
          </w:p>
        </w:tc>
        <w:tc>
          <w:tcPr>
            <w:tcW w:w="1805" w:type="dxa"/>
          </w:tcPr>
          <w:p w14:paraId="35F0D1C4" w14:textId="77777777" w:rsidR="008651C6" w:rsidRPr="00CD2798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Позначення</w:t>
            </w:r>
          </w:p>
        </w:tc>
        <w:tc>
          <w:tcPr>
            <w:tcW w:w="1726" w:type="dxa"/>
          </w:tcPr>
          <w:p w14:paraId="72AC2B5C" w14:textId="77777777" w:rsidR="008651C6" w:rsidRPr="00CD2798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 Значення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520867F3" w14:textId="77777777" w:rsidR="008651C6" w:rsidRPr="00CD2798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Одиниця</w:t>
            </w:r>
          </w:p>
        </w:tc>
      </w:tr>
      <w:tr w:rsidR="008651C6" w:rsidRPr="00CD2798" w14:paraId="0B0C7E7C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4293197C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Номінальна потужність для охолодження</w:t>
            </w:r>
          </w:p>
        </w:tc>
        <w:tc>
          <w:tcPr>
            <w:tcW w:w="1805" w:type="dxa"/>
          </w:tcPr>
          <w:p w14:paraId="204574E7" w14:textId="77777777" w:rsidR="008651C6" w:rsidRPr="00CD2798" w:rsidRDefault="00722971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rated</m:t>
                  </m:r>
                </m:sub>
              </m:sSub>
            </m:oMath>
            <w:r w:rsidR="008651C6" w:rsidRPr="00CD2798">
              <w:rPr>
                <w:i/>
                <w:iCs/>
                <w:sz w:val="28"/>
                <w:szCs w:val="28"/>
              </w:rPr>
              <w:t xml:space="preserve"> </w:t>
            </w:r>
            <w:r w:rsidR="008651C6" w:rsidRPr="00CD2798">
              <w:rPr>
                <w:sz w:val="28"/>
                <w:szCs w:val="28"/>
              </w:rPr>
              <w:t xml:space="preserve">для </w:t>
            </w:r>
            <w:r w:rsidR="008651C6" w:rsidRPr="00CD2798">
              <w:rPr>
                <w:sz w:val="28"/>
                <w:szCs w:val="28"/>
                <w:lang w:eastAsia="ru-RU"/>
              </w:rPr>
              <w:t>охолодження</w:t>
            </w:r>
          </w:p>
        </w:tc>
        <w:tc>
          <w:tcPr>
            <w:tcW w:w="1726" w:type="dxa"/>
          </w:tcPr>
          <w:p w14:paraId="23A28701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2D21F6F9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651C6" w:rsidRPr="00CD2798" w14:paraId="2F61CDA0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795D0E38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Номінальна потужність для опалення</w:t>
            </w:r>
          </w:p>
        </w:tc>
        <w:tc>
          <w:tcPr>
            <w:tcW w:w="1805" w:type="dxa"/>
          </w:tcPr>
          <w:p w14:paraId="01F77CDF" w14:textId="77777777" w:rsidR="008651C6" w:rsidRPr="00CD2798" w:rsidRDefault="00722971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rated</m:t>
                  </m:r>
                </m:sub>
              </m:sSub>
            </m:oMath>
            <w:r w:rsidR="008651C6" w:rsidRPr="00CD2798">
              <w:rPr>
                <w:i/>
                <w:iCs/>
                <w:sz w:val="28"/>
                <w:szCs w:val="28"/>
              </w:rPr>
              <w:t xml:space="preserve"> </w:t>
            </w:r>
            <w:r w:rsidR="008651C6" w:rsidRPr="00CD2798">
              <w:rPr>
                <w:sz w:val="28"/>
                <w:szCs w:val="28"/>
              </w:rPr>
              <w:t xml:space="preserve">для </w:t>
            </w:r>
            <w:r w:rsidR="008651C6" w:rsidRPr="00CD2798">
              <w:rPr>
                <w:sz w:val="28"/>
                <w:szCs w:val="28"/>
                <w:lang w:eastAsia="ru-RU"/>
              </w:rPr>
              <w:t>опалення</w:t>
            </w:r>
          </w:p>
        </w:tc>
        <w:tc>
          <w:tcPr>
            <w:tcW w:w="1726" w:type="dxa"/>
          </w:tcPr>
          <w:p w14:paraId="0E7E3A87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1B97F369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651C6" w:rsidRPr="00CD2798" w14:paraId="4EA3067B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561A3BBB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Номінальна </w:t>
            </w:r>
            <w:r>
              <w:rPr>
                <w:sz w:val="28"/>
                <w:szCs w:val="28"/>
              </w:rPr>
              <w:t xml:space="preserve">вхідна </w:t>
            </w:r>
            <w:r w:rsidRPr="00CD2798">
              <w:rPr>
                <w:sz w:val="28"/>
                <w:szCs w:val="28"/>
              </w:rPr>
              <w:t>потужність для охолодження</w:t>
            </w:r>
          </w:p>
        </w:tc>
        <w:tc>
          <w:tcPr>
            <w:tcW w:w="1805" w:type="dxa"/>
          </w:tcPr>
          <w:p w14:paraId="47724F26" w14:textId="77777777" w:rsidR="008651C6" w:rsidRPr="00CD2798" w:rsidRDefault="00722971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EER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075332F5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1DD6A5CA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651C6" w:rsidRPr="00CD2798" w14:paraId="260BDBF0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5F3C7D31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Номінальна </w:t>
            </w:r>
            <w:r>
              <w:rPr>
                <w:sz w:val="28"/>
                <w:szCs w:val="28"/>
              </w:rPr>
              <w:t xml:space="preserve">вхідна </w:t>
            </w:r>
            <w:r w:rsidRPr="00CD2798">
              <w:rPr>
                <w:sz w:val="28"/>
                <w:szCs w:val="28"/>
              </w:rPr>
              <w:t xml:space="preserve">потужність для </w:t>
            </w:r>
            <w:r>
              <w:rPr>
                <w:sz w:val="28"/>
                <w:szCs w:val="28"/>
              </w:rPr>
              <w:t>обігріву</w:t>
            </w:r>
          </w:p>
        </w:tc>
        <w:tc>
          <w:tcPr>
            <w:tcW w:w="1805" w:type="dxa"/>
          </w:tcPr>
          <w:p w14:paraId="2E9B98D8" w14:textId="77777777" w:rsidR="008651C6" w:rsidRPr="00CD2798" w:rsidRDefault="00722971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COP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22435A5B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0CEE1E44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651C6" w:rsidRPr="00CD2798" w14:paraId="5EAFDA6A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300159BC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Заявлений</w:t>
            </w:r>
            <w:r w:rsidRPr="00CD2798">
              <w:rPr>
                <w:sz w:val="28"/>
                <w:szCs w:val="28"/>
              </w:rPr>
              <w:t xml:space="preserve"> коефіцієнт енергоефективності</w:t>
            </w:r>
          </w:p>
        </w:tc>
        <w:tc>
          <w:tcPr>
            <w:tcW w:w="1805" w:type="dxa"/>
          </w:tcPr>
          <w:p w14:paraId="3EDC4914" w14:textId="77777777" w:rsidR="008651C6" w:rsidRPr="00CD2798" w:rsidRDefault="00722971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23EC5E8E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3DF442B4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—</w:t>
            </w:r>
          </w:p>
        </w:tc>
      </w:tr>
      <w:tr w:rsidR="008651C6" w:rsidRPr="00CD2798" w14:paraId="603C4828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1B5B0B59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Заявлений</w:t>
            </w:r>
            <w:r w:rsidRPr="00CD2798">
              <w:rPr>
                <w:sz w:val="28"/>
                <w:szCs w:val="28"/>
              </w:rPr>
              <w:t xml:space="preserve"> коефіцієнт корисної дії</w:t>
            </w:r>
          </w:p>
        </w:tc>
        <w:tc>
          <w:tcPr>
            <w:tcW w:w="1805" w:type="dxa"/>
          </w:tcPr>
          <w:p w14:paraId="0ECF0BF5" w14:textId="77777777" w:rsidR="008651C6" w:rsidRPr="00CD2798" w:rsidRDefault="00722971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380A7971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04E1A9D0" w14:textId="77777777" w:rsidR="008651C6" w:rsidRPr="00CD2798" w:rsidRDefault="008651C6" w:rsidP="000D0ADE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—</w:t>
            </w:r>
          </w:p>
        </w:tc>
      </w:tr>
      <w:tr w:rsidR="008651C6" w:rsidRPr="00CD2798" w14:paraId="0DE2AA1F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03A91E32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Енергоспоживання в режимі вимкненого термостата</w:t>
            </w:r>
          </w:p>
        </w:tc>
        <w:tc>
          <w:tcPr>
            <w:tcW w:w="1805" w:type="dxa"/>
          </w:tcPr>
          <w:p w14:paraId="09F81AB7" w14:textId="77777777" w:rsidR="008651C6" w:rsidRPr="00CD2798" w:rsidRDefault="00722971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mall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TO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0E259AF3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53B62628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Вт</w:t>
            </w:r>
          </w:p>
        </w:tc>
      </w:tr>
      <w:tr w:rsidR="008651C6" w:rsidRPr="00CD2798" w14:paraId="01E8D048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4BA515B8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Енергоспоживання в режимі </w:t>
            </w:r>
            <w:r>
              <w:rPr>
                <w:sz w:val="28"/>
                <w:szCs w:val="28"/>
              </w:rPr>
              <w:t>«</w:t>
            </w:r>
            <w:r w:rsidRPr="00CD2798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5" w:type="dxa"/>
          </w:tcPr>
          <w:p w14:paraId="173EFF00" w14:textId="77777777" w:rsidR="008651C6" w:rsidRPr="00CD2798" w:rsidRDefault="00722971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mall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66C95D98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56186BB5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Вт</w:t>
            </w:r>
          </w:p>
        </w:tc>
      </w:tr>
      <w:tr w:rsidR="008651C6" w:rsidRPr="00CD2798" w14:paraId="6A1F0CDC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5B8AFF3F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Споживання електроенергії одноканальними й двоканальними пристроями (вказати окремо для функцій охолодження та </w:t>
            </w:r>
            <w:r>
              <w:rPr>
                <w:sz w:val="28"/>
                <w:szCs w:val="28"/>
              </w:rPr>
              <w:t>обігріву</w:t>
            </w:r>
            <w:r w:rsidRPr="00CD2798">
              <w:rPr>
                <w:sz w:val="28"/>
                <w:szCs w:val="28"/>
              </w:rPr>
              <w:t>)</w:t>
            </w:r>
          </w:p>
        </w:tc>
        <w:tc>
          <w:tcPr>
            <w:tcW w:w="1805" w:type="dxa"/>
          </w:tcPr>
          <w:p w14:paraId="7E6EEA5A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 xml:space="preserve">DD: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DD</m:t>
                  </m:r>
                </m:sub>
              </m:sSub>
            </m:oMath>
            <w:r w:rsidRPr="00CD2798">
              <w:rPr>
                <w:i/>
                <w:iCs/>
                <w:sz w:val="28"/>
                <w:szCs w:val="28"/>
              </w:rPr>
              <w:t xml:space="preserve"> </w:t>
            </w:r>
          </w:p>
          <w:p w14:paraId="00218712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 xml:space="preserve">SD: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SD</m:t>
                  </m:r>
                </m:sub>
              </m:sSub>
            </m:oMath>
          </w:p>
        </w:tc>
        <w:tc>
          <w:tcPr>
            <w:tcW w:w="1726" w:type="dxa"/>
          </w:tcPr>
          <w:p w14:paraId="21476122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 xml:space="preserve">DD: [x] </w:t>
            </w:r>
          </w:p>
          <w:p w14:paraId="4A66138B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SD: 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49089A94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391F5E">
              <w:rPr>
                <w:i/>
                <w:sz w:val="28"/>
                <w:szCs w:val="28"/>
              </w:rPr>
              <w:t>DD:</w:t>
            </w:r>
            <w:r w:rsidRPr="00CD2798">
              <w:rPr>
                <w:sz w:val="28"/>
                <w:szCs w:val="28"/>
              </w:rPr>
              <w:t xml:space="preserve"> </w:t>
            </w:r>
            <w:r w:rsidRPr="00CD2798">
              <w:rPr>
                <w:sz w:val="28"/>
                <w:szCs w:val="28"/>
                <w:lang w:eastAsia="ru-RU"/>
              </w:rPr>
              <w:t>кВт·год</w:t>
            </w:r>
            <w:r w:rsidRPr="00CD2798">
              <w:rPr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>ік</w:t>
            </w:r>
            <w:r w:rsidRPr="00CD2798">
              <w:rPr>
                <w:sz w:val="28"/>
                <w:szCs w:val="28"/>
              </w:rPr>
              <w:t xml:space="preserve"> SD: </w:t>
            </w:r>
            <w:r w:rsidRPr="00CD2798">
              <w:rPr>
                <w:sz w:val="28"/>
                <w:szCs w:val="28"/>
                <w:lang w:eastAsia="ru-RU"/>
              </w:rPr>
              <w:t>кВт·год</w:t>
            </w:r>
            <w:r w:rsidRPr="00CD27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год</w:t>
            </w:r>
            <w:r w:rsidRPr="00CD2798">
              <w:rPr>
                <w:sz w:val="28"/>
                <w:szCs w:val="28"/>
              </w:rPr>
              <w:t xml:space="preserve"> </w:t>
            </w:r>
          </w:p>
        </w:tc>
      </w:tr>
      <w:tr w:rsidR="008651C6" w:rsidRPr="00CD2798" w14:paraId="0C5CE855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443D3FBE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Рівень звукової потужності</w:t>
            </w:r>
          </w:p>
        </w:tc>
        <w:tc>
          <w:tcPr>
            <w:tcW w:w="1805" w:type="dxa"/>
            <w:shd w:val="clear" w:color="auto" w:fill="auto"/>
          </w:tcPr>
          <w:p w14:paraId="7CC34478" w14:textId="77777777" w:rsidR="008651C6" w:rsidRPr="00CD2798" w:rsidRDefault="00722971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WA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6A26B7BC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6A63A925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дБ(A)</w:t>
            </w:r>
          </w:p>
        </w:tc>
      </w:tr>
      <w:tr w:rsidR="008651C6" w:rsidRPr="00CD2798" w14:paraId="20EEE725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6349A9F7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Потенціал глобальн</w:t>
            </w:r>
            <w:r>
              <w:rPr>
                <w:sz w:val="28"/>
                <w:szCs w:val="28"/>
              </w:rPr>
              <w:t>ого</w:t>
            </w:r>
            <w:r w:rsidRPr="00CD2798">
              <w:rPr>
                <w:sz w:val="28"/>
                <w:szCs w:val="28"/>
              </w:rPr>
              <w:t xml:space="preserve"> потепління</w:t>
            </w:r>
          </w:p>
        </w:tc>
        <w:tc>
          <w:tcPr>
            <w:tcW w:w="1805" w:type="dxa"/>
          </w:tcPr>
          <w:p w14:paraId="1C0A6590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GWP</w:t>
            </w:r>
          </w:p>
        </w:tc>
        <w:tc>
          <w:tcPr>
            <w:tcW w:w="1726" w:type="dxa"/>
          </w:tcPr>
          <w:p w14:paraId="55E71051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1C69C673" w14:textId="77777777" w:rsidR="008651C6" w:rsidRPr="00CD2798" w:rsidRDefault="008651C6" w:rsidP="000D0ADE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кг</w:t>
            </w:r>
            <w:r w:rsidRPr="00CD2798">
              <w:rPr>
                <w:smallCaps/>
                <w:sz w:val="28"/>
                <w:szCs w:val="28"/>
              </w:rPr>
              <w:t xml:space="preserve"> СО</w:t>
            </w:r>
            <w:r w:rsidRPr="00CD2798">
              <w:rPr>
                <w:smallCaps/>
                <w:sz w:val="28"/>
                <w:szCs w:val="28"/>
                <w:vertAlign w:val="subscript"/>
              </w:rPr>
              <w:t>2</w:t>
            </w:r>
            <w:r w:rsidRPr="00CD2798">
              <w:rPr>
                <w:smallCaps/>
                <w:sz w:val="28"/>
                <w:szCs w:val="28"/>
              </w:rPr>
              <w:t>-</w:t>
            </w:r>
            <w:r w:rsidRPr="00CD2798">
              <w:rPr>
                <w:sz w:val="28"/>
                <w:szCs w:val="28"/>
              </w:rPr>
              <w:t>екв.</w:t>
            </w:r>
          </w:p>
        </w:tc>
      </w:tr>
      <w:tr w:rsidR="008651C6" w:rsidRPr="00CD2798" w14:paraId="339EB0A3" w14:textId="77777777" w:rsidTr="000D0ADE">
        <w:tc>
          <w:tcPr>
            <w:tcW w:w="4313" w:type="dxa"/>
            <w:tcBorders>
              <w:left w:val="single" w:sz="4" w:space="0" w:color="auto"/>
            </w:tcBorders>
          </w:tcPr>
          <w:p w14:paraId="08264738" w14:textId="77777777" w:rsidR="008651C6" w:rsidRPr="00CD2798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Контактні дані для запиту більш детальної інформації</w:t>
            </w:r>
          </w:p>
        </w:tc>
        <w:tc>
          <w:tcPr>
            <w:tcW w:w="5258" w:type="dxa"/>
            <w:gridSpan w:val="3"/>
            <w:tcBorders>
              <w:right w:val="single" w:sz="4" w:space="0" w:color="auto"/>
            </w:tcBorders>
          </w:tcPr>
          <w:p w14:paraId="3F86DB7A" w14:textId="77777777" w:rsidR="008651C6" w:rsidRPr="00CD2798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айменування та місцезнаходження</w:t>
            </w:r>
            <w:r w:rsidRPr="00CD2798">
              <w:rPr>
                <w:sz w:val="28"/>
                <w:szCs w:val="28"/>
              </w:rPr>
              <w:t xml:space="preserve"> виробника чи його уповноваженого представника.</w:t>
            </w:r>
          </w:p>
        </w:tc>
      </w:tr>
    </w:tbl>
    <w:p w14:paraId="69EB2478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/>
        <w:jc w:val="both"/>
        <w:rPr>
          <w:rStyle w:val="13"/>
          <w:sz w:val="28"/>
          <w:szCs w:val="28"/>
          <w:lang w:val="uk-UA"/>
        </w:rPr>
      </w:pPr>
    </w:p>
    <w:p w14:paraId="7CE305D4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5) Вимоги до надання інформації щодо вентиляторів</w:t>
      </w:r>
    </w:p>
    <w:p w14:paraId="2C6387FC" w14:textId="77777777" w:rsidR="008651C6" w:rsidRDefault="008651C6" w:rsidP="008651C6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 xml:space="preserve">Виробник повинен надавати інформацію про вентилятори, відповідно до таблиці 10. </w:t>
      </w:r>
    </w:p>
    <w:p w14:paraId="01648CAB" w14:textId="77777777" w:rsidR="008651C6" w:rsidRPr="004352A6" w:rsidRDefault="008651C6" w:rsidP="008651C6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4352A6">
        <w:rPr>
          <w:rFonts w:eastAsia="SimSun"/>
          <w:i/>
          <w:sz w:val="28"/>
          <w:szCs w:val="28"/>
          <w:lang w:eastAsia="zh-CN"/>
        </w:rPr>
        <w:t xml:space="preserve">Таблиця </w:t>
      </w:r>
      <w:r>
        <w:rPr>
          <w:rFonts w:eastAsia="SimSun"/>
          <w:i/>
          <w:sz w:val="28"/>
          <w:szCs w:val="28"/>
          <w:lang w:eastAsia="zh-CN"/>
        </w:rPr>
        <w:t>10</w:t>
      </w:r>
    </w:p>
    <w:p w14:paraId="09751F7E" w14:textId="77777777" w:rsidR="008651C6" w:rsidRPr="004352A6" w:rsidRDefault="008651C6" w:rsidP="008651C6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4352A6">
        <w:rPr>
          <w:rFonts w:eastAsia="SimSun"/>
          <w:sz w:val="28"/>
          <w:szCs w:val="28"/>
          <w:lang w:eastAsia="zh-CN"/>
        </w:rPr>
        <w:t>Вимоги щодо надання інформації</w:t>
      </w:r>
    </w:p>
    <w:tbl>
      <w:tblPr>
        <w:tblStyle w:val="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736"/>
        <w:gridCol w:w="1737"/>
        <w:gridCol w:w="1737"/>
      </w:tblGrid>
      <w:tr w:rsidR="008651C6" w:rsidRPr="004352A6" w14:paraId="3663922E" w14:textId="77777777" w:rsidTr="000D0ADE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45CE0F" w14:textId="77777777" w:rsidR="008651C6" w:rsidRPr="004352A6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для ідентифікації</w:t>
            </w:r>
            <w:r w:rsidRPr="004352A6">
              <w:rPr>
                <w:sz w:val="28"/>
                <w:szCs w:val="28"/>
              </w:rPr>
              <w:t xml:space="preserve"> моделі(-ей)</w:t>
            </w:r>
            <w:r>
              <w:rPr>
                <w:sz w:val="28"/>
                <w:szCs w:val="28"/>
              </w:rPr>
              <w:t xml:space="preserve"> виробів</w:t>
            </w:r>
            <w:r w:rsidRPr="004352A6">
              <w:rPr>
                <w:sz w:val="28"/>
                <w:szCs w:val="28"/>
              </w:rPr>
              <w:t xml:space="preserve">, яких стосується інформація </w:t>
            </w:r>
          </w:p>
          <w:p w14:paraId="29FEFE03" w14:textId="77777777" w:rsidR="008651C6" w:rsidRPr="004352A6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(</w:t>
            </w:r>
            <w:r w:rsidRPr="004352A6">
              <w:rPr>
                <w:i/>
                <w:sz w:val="28"/>
                <w:szCs w:val="28"/>
              </w:rPr>
              <w:t>заповнюється там, де необхідно</w:t>
            </w:r>
            <w:r w:rsidRPr="004352A6">
              <w:rPr>
                <w:sz w:val="28"/>
                <w:szCs w:val="28"/>
              </w:rPr>
              <w:t>)</w:t>
            </w:r>
          </w:p>
        </w:tc>
      </w:tr>
      <w:tr w:rsidR="008651C6" w:rsidRPr="004352A6" w14:paraId="4F372647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24EBC76E" w14:textId="77777777" w:rsidR="008651C6" w:rsidRPr="004352A6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 xml:space="preserve">Опис </w:t>
            </w:r>
          </w:p>
        </w:tc>
        <w:tc>
          <w:tcPr>
            <w:tcW w:w="1736" w:type="dxa"/>
          </w:tcPr>
          <w:p w14:paraId="044E7CD7" w14:textId="77777777" w:rsidR="008651C6" w:rsidRPr="004352A6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Позначення</w:t>
            </w:r>
          </w:p>
        </w:tc>
        <w:tc>
          <w:tcPr>
            <w:tcW w:w="1737" w:type="dxa"/>
          </w:tcPr>
          <w:p w14:paraId="5217E838" w14:textId="77777777" w:rsidR="008651C6" w:rsidRPr="004352A6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 xml:space="preserve"> Значення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14:paraId="7A349B4F" w14:textId="77777777" w:rsidR="008651C6" w:rsidRPr="004352A6" w:rsidRDefault="008651C6" w:rsidP="000D0AD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Одиниця</w:t>
            </w:r>
          </w:p>
        </w:tc>
      </w:tr>
      <w:tr w:rsidR="008651C6" w:rsidRPr="004352A6" w14:paraId="0740FE65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11C43FF2" w14:textId="77777777" w:rsidR="008651C6" w:rsidRPr="004352A6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Максимальна швидкість подачі повітря</w:t>
            </w:r>
          </w:p>
        </w:tc>
        <w:tc>
          <w:tcPr>
            <w:tcW w:w="1736" w:type="dxa"/>
            <w:vAlign w:val="center"/>
          </w:tcPr>
          <w:p w14:paraId="30D5EBB3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1737" w:type="dxa"/>
            <w:vAlign w:val="center"/>
          </w:tcPr>
          <w:p w14:paraId="19C00221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761E6621" w14:textId="77777777" w:rsidR="008651C6" w:rsidRPr="004352A6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м</w:t>
            </w:r>
            <w:r w:rsidRPr="004352A6">
              <w:rPr>
                <w:sz w:val="28"/>
                <w:szCs w:val="28"/>
                <w:vertAlign w:val="superscript"/>
              </w:rPr>
              <w:t>3</w:t>
            </w:r>
            <w:r w:rsidRPr="004352A6">
              <w:rPr>
                <w:sz w:val="28"/>
                <w:szCs w:val="28"/>
              </w:rPr>
              <w:t>/хв</w:t>
            </w:r>
          </w:p>
        </w:tc>
      </w:tr>
      <w:tr w:rsidR="008651C6" w:rsidRPr="004352A6" w14:paraId="2005AFFC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636C2CA6" w14:textId="77777777" w:rsidR="008651C6" w:rsidRPr="004352A6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Вхідна потужність вентилювання</w:t>
            </w:r>
          </w:p>
        </w:tc>
        <w:tc>
          <w:tcPr>
            <w:tcW w:w="1736" w:type="dxa"/>
            <w:vAlign w:val="center"/>
          </w:tcPr>
          <w:p w14:paraId="47F9D2D7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1737" w:type="dxa"/>
            <w:vAlign w:val="center"/>
          </w:tcPr>
          <w:p w14:paraId="561A6995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4E514D0C" w14:textId="77777777" w:rsidR="008651C6" w:rsidRPr="004352A6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Вт</w:t>
            </w:r>
          </w:p>
        </w:tc>
      </w:tr>
      <w:tr w:rsidR="008651C6" w:rsidRPr="004352A6" w14:paraId="249E5644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153D1C3C" w14:textId="77777777" w:rsidR="008651C6" w:rsidRPr="004352A6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Продуктивність</w:t>
            </w:r>
          </w:p>
        </w:tc>
        <w:tc>
          <w:tcPr>
            <w:tcW w:w="1736" w:type="dxa"/>
            <w:vAlign w:val="center"/>
          </w:tcPr>
          <w:p w14:paraId="6470DA6C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SV</w:t>
            </w:r>
          </w:p>
        </w:tc>
        <w:tc>
          <w:tcPr>
            <w:tcW w:w="1737" w:type="dxa"/>
            <w:vAlign w:val="center"/>
          </w:tcPr>
          <w:p w14:paraId="58785D04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1C953EFE" w14:textId="77777777" w:rsidR="008651C6" w:rsidRPr="004352A6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(м</w:t>
            </w:r>
            <w:r w:rsidRPr="004352A6">
              <w:rPr>
                <w:sz w:val="28"/>
                <w:szCs w:val="28"/>
                <w:vertAlign w:val="superscript"/>
              </w:rPr>
              <w:t>3</w:t>
            </w:r>
            <w:r w:rsidRPr="004352A6">
              <w:rPr>
                <w:sz w:val="28"/>
                <w:szCs w:val="28"/>
              </w:rPr>
              <w:t>/хв)/Вт</w:t>
            </w:r>
          </w:p>
        </w:tc>
      </w:tr>
      <w:tr w:rsidR="008651C6" w:rsidRPr="004352A6" w14:paraId="1D44E122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696026D2" w14:textId="77777777" w:rsidR="008651C6" w:rsidRPr="004352A6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EF26EA">
              <w:rPr>
                <w:sz w:val="28"/>
                <w:szCs w:val="28"/>
              </w:rPr>
              <w:t>Енергоспоживання в режимі «очікування»</w:t>
            </w:r>
          </w:p>
        </w:tc>
        <w:tc>
          <w:tcPr>
            <w:tcW w:w="1736" w:type="dxa"/>
            <w:vAlign w:val="center"/>
          </w:tcPr>
          <w:p w14:paraId="28BE485E" w14:textId="77777777" w:rsidR="008651C6" w:rsidRPr="004352A6" w:rsidRDefault="00722971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1737" w:type="dxa"/>
            <w:vAlign w:val="center"/>
          </w:tcPr>
          <w:p w14:paraId="26EAFE37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20274313" w14:textId="77777777" w:rsidR="008651C6" w:rsidRPr="004352A6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Вт</w:t>
            </w:r>
          </w:p>
        </w:tc>
      </w:tr>
      <w:tr w:rsidR="008651C6" w:rsidRPr="004352A6" w14:paraId="2C564481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767D95C9" w14:textId="77777777" w:rsidR="008651C6" w:rsidRPr="004352A6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Рівень звукової потужності вентилятора</w:t>
            </w:r>
          </w:p>
        </w:tc>
        <w:tc>
          <w:tcPr>
            <w:tcW w:w="1736" w:type="dxa"/>
            <w:vAlign w:val="center"/>
          </w:tcPr>
          <w:p w14:paraId="4AE84850" w14:textId="77777777" w:rsidR="008651C6" w:rsidRPr="004352A6" w:rsidRDefault="00722971" w:rsidP="000D0ADE">
            <w:pPr>
              <w:adjustRightInd w:val="0"/>
              <w:jc w:val="center"/>
              <w:rPr>
                <w:i/>
                <w:small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WA</m:t>
                    </m:r>
                  </m:sub>
                </m:sSub>
              </m:oMath>
            </m:oMathPara>
          </w:p>
        </w:tc>
        <w:tc>
          <w:tcPr>
            <w:tcW w:w="1737" w:type="dxa"/>
            <w:vAlign w:val="center"/>
          </w:tcPr>
          <w:p w14:paraId="4C2B0E7C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2AD79AB1" w14:textId="77777777" w:rsidR="008651C6" w:rsidRPr="004352A6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дБ(А)</w:t>
            </w:r>
          </w:p>
        </w:tc>
      </w:tr>
      <w:tr w:rsidR="008651C6" w:rsidRPr="004352A6" w14:paraId="4D5CDF5C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048ED84B" w14:textId="77777777" w:rsidR="008651C6" w:rsidRPr="004352A6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Максимальна швидкість повітряного потоку</w:t>
            </w:r>
          </w:p>
        </w:tc>
        <w:tc>
          <w:tcPr>
            <w:tcW w:w="1736" w:type="dxa"/>
            <w:vAlign w:val="center"/>
          </w:tcPr>
          <w:p w14:paraId="770C5709" w14:textId="77777777" w:rsidR="008651C6" w:rsidRPr="00EF26EA" w:rsidRDefault="008651C6" w:rsidP="000D0ADE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EF26EA">
              <w:rPr>
                <w:i/>
                <w:sz w:val="28"/>
                <w:szCs w:val="28"/>
              </w:rPr>
              <w:t>c</w:t>
            </w:r>
          </w:p>
        </w:tc>
        <w:tc>
          <w:tcPr>
            <w:tcW w:w="1737" w:type="dxa"/>
            <w:vAlign w:val="center"/>
          </w:tcPr>
          <w:p w14:paraId="2F73F167" w14:textId="77777777" w:rsidR="008651C6" w:rsidRPr="004352A6" w:rsidRDefault="008651C6" w:rsidP="000D0ADE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0E00BCEF" w14:textId="77777777" w:rsidR="008651C6" w:rsidRPr="004352A6" w:rsidRDefault="008651C6" w:rsidP="000D0ADE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м/с</w:t>
            </w:r>
          </w:p>
        </w:tc>
      </w:tr>
      <w:tr w:rsidR="008651C6" w:rsidRPr="004352A6" w14:paraId="3E1B6DDC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7EF1B1A5" w14:textId="77777777" w:rsidR="008651C6" w:rsidRPr="000100BA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0100BA">
              <w:rPr>
                <w:sz w:val="28"/>
                <w:szCs w:val="28"/>
              </w:rPr>
              <w:t>Стандарт вимірювання для експлуатаційного значення</w:t>
            </w:r>
          </w:p>
        </w:tc>
        <w:tc>
          <w:tcPr>
            <w:tcW w:w="5210" w:type="dxa"/>
            <w:gridSpan w:val="3"/>
            <w:tcBorders>
              <w:right w:val="single" w:sz="4" w:space="0" w:color="auto"/>
            </w:tcBorders>
          </w:tcPr>
          <w:p w14:paraId="1939165B" w14:textId="77777777" w:rsidR="008651C6" w:rsidRPr="000100BA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100BA">
              <w:rPr>
                <w:sz w:val="28"/>
                <w:szCs w:val="28"/>
              </w:rPr>
              <w:t>[вкажіть тут посилання на стандарт вимірювання, що використовується]</w:t>
            </w:r>
          </w:p>
        </w:tc>
      </w:tr>
      <w:tr w:rsidR="008651C6" w:rsidRPr="004352A6" w14:paraId="5A6DCECF" w14:textId="77777777" w:rsidTr="000D0ADE">
        <w:tc>
          <w:tcPr>
            <w:tcW w:w="4361" w:type="dxa"/>
            <w:tcBorders>
              <w:left w:val="single" w:sz="4" w:space="0" w:color="auto"/>
            </w:tcBorders>
          </w:tcPr>
          <w:p w14:paraId="3D5271BB" w14:textId="77777777" w:rsidR="008651C6" w:rsidRPr="004352A6" w:rsidRDefault="008651C6" w:rsidP="000D0ADE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 xml:space="preserve">Контактні дані для запиту більш </w:t>
            </w:r>
            <w:r w:rsidRPr="004352A6">
              <w:rPr>
                <w:sz w:val="28"/>
                <w:szCs w:val="28"/>
              </w:rPr>
              <w:lastRenderedPageBreak/>
              <w:t>детальної інформації</w:t>
            </w:r>
          </w:p>
        </w:tc>
        <w:tc>
          <w:tcPr>
            <w:tcW w:w="5210" w:type="dxa"/>
            <w:gridSpan w:val="3"/>
            <w:tcBorders>
              <w:right w:val="single" w:sz="4" w:space="0" w:color="auto"/>
            </w:tcBorders>
          </w:tcPr>
          <w:p w14:paraId="1EE1E07D" w14:textId="77777777" w:rsidR="008651C6" w:rsidRPr="004352A6" w:rsidRDefault="008651C6" w:rsidP="000D0ADE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Найменування та місцезнаходження</w:t>
            </w:r>
            <w:r w:rsidRPr="004352A6">
              <w:rPr>
                <w:sz w:val="28"/>
                <w:szCs w:val="28"/>
              </w:rPr>
              <w:t xml:space="preserve"> </w:t>
            </w:r>
            <w:r w:rsidRPr="004352A6">
              <w:rPr>
                <w:sz w:val="28"/>
                <w:szCs w:val="28"/>
              </w:rPr>
              <w:lastRenderedPageBreak/>
              <w:t xml:space="preserve">виробника чи його </w:t>
            </w:r>
            <w:r>
              <w:rPr>
                <w:sz w:val="28"/>
                <w:szCs w:val="28"/>
              </w:rPr>
              <w:t>у</w:t>
            </w:r>
            <w:r w:rsidRPr="004352A6">
              <w:rPr>
                <w:sz w:val="28"/>
                <w:szCs w:val="28"/>
              </w:rPr>
              <w:t>повноваженого представника.</w:t>
            </w:r>
          </w:p>
        </w:tc>
      </w:tr>
    </w:tbl>
    <w:p w14:paraId="41A3CC44" w14:textId="77777777" w:rsidR="008651C6" w:rsidRPr="0077181A" w:rsidRDefault="008651C6" w:rsidP="008651C6">
      <w:pPr>
        <w:tabs>
          <w:tab w:val="left" w:pos="522"/>
          <w:tab w:val="left" w:pos="709"/>
          <w:tab w:val="left" w:pos="851"/>
          <w:tab w:val="left" w:pos="993"/>
        </w:tabs>
        <w:spacing w:before="240" w:after="240" w:line="276" w:lineRule="auto"/>
        <w:ind w:right="23"/>
        <w:rPr>
          <w:rFonts w:eastAsia="Palatino Linotype"/>
          <w:sz w:val="28"/>
          <w:szCs w:val="28"/>
          <w:highlight w:val="yellow"/>
        </w:rPr>
      </w:pPr>
      <w:r>
        <w:rPr>
          <w:rStyle w:val="13"/>
          <w:sz w:val="28"/>
          <w:szCs w:val="28"/>
        </w:rPr>
        <w:lastRenderedPageBreak/>
        <w:t xml:space="preserve">                                      </w:t>
      </w:r>
      <w:r>
        <w:rPr>
          <w:rFonts w:eastAsia="Palatino Linotype"/>
          <w:sz w:val="28"/>
          <w:szCs w:val="28"/>
        </w:rPr>
        <w:t>______________________</w:t>
      </w:r>
    </w:p>
    <w:p w14:paraId="32F0C313" w14:textId="31D6EE40" w:rsidR="008651C6" w:rsidRDefault="008651C6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851501E" w14:textId="77777777" w:rsidR="008651C6" w:rsidRDefault="008651C6" w:rsidP="008651C6">
      <w:pPr>
        <w:spacing w:before="240" w:line="276" w:lineRule="auto"/>
        <w:ind w:left="6096"/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102C57">
        <w:rPr>
          <w:rFonts w:eastAsia="Calibri"/>
          <w:color w:val="000000" w:themeColor="text1"/>
          <w:sz w:val="28"/>
          <w:szCs w:val="28"/>
          <w:lang w:val="uk-UA"/>
        </w:rPr>
        <w:lastRenderedPageBreak/>
        <w:t>Додаток 2</w:t>
      </w:r>
      <w:r w:rsidRPr="00102C57">
        <w:rPr>
          <w:rFonts w:eastAsia="Calibri"/>
          <w:color w:val="000000" w:themeColor="text1"/>
          <w:sz w:val="28"/>
          <w:szCs w:val="28"/>
          <w:lang w:val="uk-UA"/>
        </w:rPr>
        <w:br/>
        <w:t>до Технічного регламенту</w:t>
      </w:r>
    </w:p>
    <w:p w14:paraId="40886572" w14:textId="77777777" w:rsidR="008651C6" w:rsidRPr="00102C57" w:rsidRDefault="008651C6" w:rsidP="008651C6">
      <w:pPr>
        <w:spacing w:before="240" w:line="276" w:lineRule="auto"/>
        <w:ind w:left="6096"/>
        <w:jc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14:paraId="027B4C45" w14:textId="77777777" w:rsidR="008651C6" w:rsidRPr="00102C57" w:rsidRDefault="008651C6" w:rsidP="008651C6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102C57">
        <w:rPr>
          <w:b/>
          <w:color w:val="000000" w:themeColor="text1"/>
          <w:sz w:val="28"/>
          <w:szCs w:val="28"/>
          <w:lang w:val="uk-UA"/>
        </w:rPr>
        <w:t xml:space="preserve">Вимірювання та розрахунки </w:t>
      </w:r>
    </w:p>
    <w:p w14:paraId="4F299D7A" w14:textId="77777777" w:rsidR="008651C6" w:rsidRPr="00102C57" w:rsidRDefault="008651C6" w:rsidP="008651C6">
      <w:pPr>
        <w:pStyle w:val="afa"/>
        <w:numPr>
          <w:ilvl w:val="0"/>
          <w:numId w:val="34"/>
        </w:numPr>
        <w:tabs>
          <w:tab w:val="left" w:pos="851"/>
        </w:tabs>
        <w:spacing w:after="24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>З метою дотримання та перевірки відповідності вимогам цього Регламенту вимірювання та розрахунки повинні проводитися з використанням національних стандартів, які відповідають європейським гармонізованим стандартам, або іншого надійного, точного і відтворюваного методу, що враховує загальновизнані сучасні методи і результати яких мають низьку похибку. Вони повинні задовольняти всім наступним технічним параметрам.</w:t>
      </w:r>
    </w:p>
    <w:p w14:paraId="0A8B23D3" w14:textId="77777777" w:rsidR="008651C6" w:rsidRPr="00102C57" w:rsidRDefault="008651C6" w:rsidP="008651C6">
      <w:pPr>
        <w:pStyle w:val="afa"/>
        <w:numPr>
          <w:ilvl w:val="0"/>
          <w:numId w:val="34"/>
        </w:numPr>
        <w:tabs>
          <w:tab w:val="left" w:pos="851"/>
        </w:tabs>
        <w:spacing w:before="24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визначенні сезонного енергоспоживання та енергоефективності для середнього за сезон коефіцієнта енергоефективності </w:t>
      </w:r>
      <w:r w:rsidRPr="00102C5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SEER</w:t>
      </w: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середнього за сезон коефіцієнта корисної дії </w:t>
      </w:r>
      <w:r w:rsidRPr="00102C5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SCOP</w:t>
      </w: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необхідно враховувати:</w:t>
      </w:r>
    </w:p>
    <w:p w14:paraId="16E9F93F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сезонні умови відповідно до таблиці 1 цього додатку;</w:t>
      </w:r>
    </w:p>
    <w:p w14:paraId="290BA414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вихідні розрахункові умови відповідно до таблиці 3 цього додатка;</w:t>
      </w:r>
    </w:p>
    <w:p w14:paraId="3EA263F7" w14:textId="77777777" w:rsidR="008651C6" w:rsidRPr="00102C57" w:rsidRDefault="008651C6" w:rsidP="008651C6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 xml:space="preserve">        обсяг енергоспоживання для всіх відповідних режимів функціонування з використанням часових періодів відповідно до таблиці 4 цього додатка;</w:t>
      </w:r>
    </w:p>
    <w:p w14:paraId="76E1C641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вплив погіршення енергоефективності у зв’язку з увімкненням/вимкненням циклу (якщо застосовується) залежно від типу контролю потужності охолодження та/або обігріву;</w:t>
      </w:r>
    </w:p>
    <w:p w14:paraId="4E7FAF69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поправки на сезонні коефіцієнти функціонування в умовах, коли навантаження під час нагрівання не може відповідати потужності обігріву;</w:t>
      </w:r>
    </w:p>
    <w:p w14:paraId="13793C78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роль резервного нагрівача (якщо застосовується) в розрахунку середнього за сезон коефіцієнта енергоефективності в режимі обігріву.</w:t>
      </w:r>
    </w:p>
    <w:p w14:paraId="2D117B98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" w:name="n818"/>
      <w:bookmarkEnd w:id="2"/>
      <w:r w:rsidRPr="00102C57">
        <w:rPr>
          <w:color w:val="000000" w:themeColor="text1"/>
          <w:sz w:val="28"/>
          <w:szCs w:val="28"/>
          <w:lang w:val="uk-UA"/>
        </w:rPr>
        <w:t>3. Якщо інформація про окрему модель, яка являє собою комбінацію установок, розміщених всередині приміщення та назовні, отримана шляхом розрахунків на основі дизайну та/або екстраполяції з інших комбінацій, документація повинна включати деталі таких розрахунків та/або екстраполяцій, а також перевірок, проведених для контролю точності розрахунків (включаючи деталі математичної моделі для виконання розрахунків для таких комбінацій, а також вимірювання, проведені для контролю цієї моделі).</w:t>
      </w:r>
    </w:p>
    <w:p w14:paraId="12BF524F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4. Номінальний коефіцієнт енергоефективності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rated</m:t>
            </m:r>
          </m:sub>
        </m:sSub>
      </m:oMath>
      <w:r w:rsidRPr="00102C57">
        <w:rPr>
          <w:color w:val="000000" w:themeColor="text1"/>
          <w:sz w:val="28"/>
          <w:szCs w:val="28"/>
          <w:lang w:val="uk-UA"/>
        </w:rPr>
        <w:t>) та в разі необхідності номінальний коефіцієнт корисної дії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rated</m:t>
            </m:r>
          </m:sub>
        </m:sSub>
      </m:oMath>
      <w:r w:rsidRPr="00102C57">
        <w:rPr>
          <w:color w:val="000000" w:themeColor="text1"/>
          <w:sz w:val="28"/>
          <w:szCs w:val="28"/>
          <w:lang w:val="uk-UA"/>
        </w:rPr>
        <w:t>) для одноканальних та двоканальних кондиціонерів повітря встановлюється за стандартних розрахункових умов відповідно до таблиці 2 цього додатка.</w:t>
      </w:r>
    </w:p>
    <w:p w14:paraId="50C55D3E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lastRenderedPageBreak/>
        <w:t>5. Розрахунок сезонного споживання електроенергії для охолодження та/або обігріву повинен враховувати споживання електроенергії в усіх ключових робочих режимах відповідно до таблиці 3 цього додатку з використанням часових періодів відповідно до таблиці 4 цього додатку.</w:t>
      </w:r>
    </w:p>
    <w:p w14:paraId="3E96E45F" w14:textId="77777777" w:rsidR="008651C6" w:rsidRPr="00102C57" w:rsidRDefault="008651C6" w:rsidP="008651C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6. Енергоефективність вентиляторів повинна визначатися на основі номінальної швидкості подачі повітря пристрою, поділеної на номінальну вхідну електричну потужність пристрою.</w:t>
      </w:r>
    </w:p>
    <w:p w14:paraId="3DC3E9FA" w14:textId="77777777" w:rsidR="008651C6" w:rsidRPr="00102C57" w:rsidRDefault="008651C6" w:rsidP="008651C6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1</w:t>
      </w:r>
    </w:p>
    <w:p w14:paraId="1FF3F104" w14:textId="77777777" w:rsidR="008651C6" w:rsidRPr="00102C57" w:rsidRDefault="008651C6" w:rsidP="008651C6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Біни для сезонів охолодження та обігріву (</w:t>
      </w: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j</w:t>
      </w: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 = індекс біна, </w:t>
      </w:r>
      <m:oMath>
        <m:sSub>
          <m:sSub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  <w:lang w:val="uk-UA"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T</m:t>
            </m:r>
          </m:e>
          <m:sub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j</m:t>
            </m:r>
          </m:sub>
        </m:sSub>
      </m:oMath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 = температура зовнішнього повітря, </w:t>
      </w:r>
      <m:oMath>
        <m:sSub>
          <m:sSub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  <w:lang w:val="uk-UA"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h</m:t>
            </m:r>
          </m:e>
          <m:sub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j</m:t>
            </m:r>
          </m:sub>
        </m:sSub>
      </m:oMath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 = кількість годин на рік для одного біну), де «db» = температура за вологим термометром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99"/>
        <w:gridCol w:w="1102"/>
        <w:gridCol w:w="283"/>
        <w:gridCol w:w="709"/>
        <w:gridCol w:w="1559"/>
        <w:gridCol w:w="1418"/>
        <w:gridCol w:w="1275"/>
        <w:gridCol w:w="1525"/>
      </w:tblGrid>
      <w:tr w:rsidR="008651C6" w:rsidRPr="00102C57" w14:paraId="250593AA" w14:textId="77777777" w:rsidTr="000D0ADE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71EE15" w14:textId="77777777" w:rsidR="008651C6" w:rsidRPr="00102C57" w:rsidRDefault="008651C6" w:rsidP="000D0ADE">
            <w:pPr>
              <w:jc w:val="center"/>
              <w:rPr>
                <w:smallCaps/>
                <w:color w:val="000000" w:themeColor="text1"/>
                <w:lang w:val="uk-UA" w:eastAsia="zh-CN"/>
              </w:rPr>
            </w:pPr>
            <w:r w:rsidRPr="00102C57">
              <w:rPr>
                <w:smallCaps/>
                <w:color w:val="000000" w:themeColor="text1"/>
                <w:lang w:val="uk-UA" w:eastAsia="zh-CN"/>
              </w:rPr>
              <w:t>Сезон охолодження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E58" w14:textId="77777777" w:rsidR="008651C6" w:rsidRPr="00102C57" w:rsidRDefault="008651C6" w:rsidP="000D0ADE">
            <w:pPr>
              <w:jc w:val="both"/>
              <w:rPr>
                <w:smallCaps/>
                <w:color w:val="000000" w:themeColor="text1"/>
                <w:lang w:val="uk-UA" w:eastAsia="zh-C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CA368" w14:textId="77777777" w:rsidR="008651C6" w:rsidRPr="00102C57" w:rsidRDefault="008651C6" w:rsidP="000D0ADE">
            <w:pPr>
              <w:jc w:val="center"/>
              <w:rPr>
                <w:smallCaps/>
                <w:color w:val="000000" w:themeColor="text1"/>
                <w:lang w:val="uk-UA" w:eastAsia="zh-CN"/>
              </w:rPr>
            </w:pPr>
            <w:r w:rsidRPr="00102C57">
              <w:rPr>
                <w:smallCaps/>
                <w:color w:val="000000" w:themeColor="text1"/>
                <w:lang w:val="uk-UA" w:eastAsia="zh-CN"/>
              </w:rPr>
              <w:t>Сезон обігріву</w:t>
            </w:r>
          </w:p>
        </w:tc>
      </w:tr>
      <w:tr w:rsidR="008651C6" w:rsidRPr="00102C57" w14:paraId="08514A86" w14:textId="77777777" w:rsidTr="000D0ADE">
        <w:tc>
          <w:tcPr>
            <w:tcW w:w="801" w:type="dxa"/>
            <w:vMerge w:val="restart"/>
            <w:tcBorders>
              <w:left w:val="single" w:sz="4" w:space="0" w:color="auto"/>
            </w:tcBorders>
            <w:vAlign w:val="center"/>
          </w:tcPr>
          <w:p w14:paraId="61FEB427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№ </w:t>
            </w:r>
            <w:r w:rsidRPr="00102C57">
              <w:rPr>
                <w:i/>
                <w:color w:val="000000" w:themeColor="text1"/>
                <w:lang w:val="uk-UA" w:eastAsia="zh-CN"/>
              </w:rPr>
              <w:t>j</w:t>
            </w:r>
          </w:p>
        </w:tc>
        <w:tc>
          <w:tcPr>
            <w:tcW w:w="899" w:type="dxa"/>
            <w:vMerge w:val="restart"/>
            <w:vAlign w:val="center"/>
          </w:tcPr>
          <w:p w14:paraId="03521C61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651C6" w:rsidRPr="00102C57">
              <w:rPr>
                <w:color w:val="000000" w:themeColor="text1"/>
                <w:lang w:val="uk-UA" w:eastAsia="zh-CN"/>
              </w:rPr>
              <w:t>°C</w:t>
            </w:r>
          </w:p>
          <w:p w14:paraId="00177169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db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14:paraId="1E667728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651C6" w:rsidRPr="00102C57">
              <w:rPr>
                <w:color w:val="000000" w:themeColor="text1"/>
                <w:lang w:val="uk-UA" w:eastAsia="zh-CN"/>
              </w:rPr>
              <w:t xml:space="preserve"> ,</w:t>
            </w:r>
          </w:p>
          <w:p w14:paraId="5BF5F1DF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CD7A9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FFA2FE1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№ </w:t>
            </w:r>
            <w:r w:rsidRPr="00102C57">
              <w:rPr>
                <w:i/>
                <w:color w:val="000000" w:themeColor="text1"/>
                <w:lang w:val="uk-UA" w:eastAsia="zh-CN"/>
              </w:rPr>
              <w:t>j</w:t>
            </w:r>
          </w:p>
        </w:tc>
        <w:tc>
          <w:tcPr>
            <w:tcW w:w="1559" w:type="dxa"/>
            <w:vMerge w:val="restart"/>
            <w:vAlign w:val="center"/>
          </w:tcPr>
          <w:p w14:paraId="6C0BC17F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651C6" w:rsidRPr="00102C57">
              <w:rPr>
                <w:color w:val="000000" w:themeColor="text1"/>
                <w:lang w:val="uk-UA" w:eastAsia="zh-CN"/>
              </w:rPr>
              <w:t>°C</w:t>
            </w:r>
          </w:p>
          <w:p w14:paraId="1A0B2198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db</w:t>
            </w:r>
          </w:p>
        </w:tc>
        <w:tc>
          <w:tcPr>
            <w:tcW w:w="4218" w:type="dxa"/>
            <w:gridSpan w:val="3"/>
            <w:tcBorders>
              <w:right w:val="single" w:sz="4" w:space="0" w:color="auto"/>
            </w:tcBorders>
            <w:vAlign w:val="center"/>
          </w:tcPr>
          <w:p w14:paraId="381492D2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651C6" w:rsidRPr="00102C57">
              <w:rPr>
                <w:color w:val="000000" w:themeColor="text1"/>
                <w:lang w:val="uk-UA" w:eastAsia="zh-CN"/>
              </w:rPr>
              <w:t xml:space="preserve"> , год/рік</w:t>
            </w:r>
          </w:p>
        </w:tc>
      </w:tr>
      <w:tr w:rsidR="008651C6" w:rsidRPr="00102C57" w14:paraId="4EEAB301" w14:textId="77777777" w:rsidTr="000D0ADE">
        <w:tc>
          <w:tcPr>
            <w:tcW w:w="801" w:type="dxa"/>
            <w:vMerge/>
            <w:tcBorders>
              <w:left w:val="single" w:sz="4" w:space="0" w:color="auto"/>
            </w:tcBorders>
            <w:vAlign w:val="center"/>
          </w:tcPr>
          <w:p w14:paraId="31A4AE0E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899" w:type="dxa"/>
            <w:vMerge/>
            <w:vAlign w:val="center"/>
          </w:tcPr>
          <w:p w14:paraId="15B60B7B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14:paraId="03E33099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8ED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9E5108A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43B8732C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18" w:type="dxa"/>
            <w:vAlign w:val="center"/>
          </w:tcPr>
          <w:p w14:paraId="16272E30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Помірний</w:t>
            </w:r>
          </w:p>
        </w:tc>
        <w:tc>
          <w:tcPr>
            <w:tcW w:w="1275" w:type="dxa"/>
            <w:vAlign w:val="center"/>
          </w:tcPr>
          <w:p w14:paraId="78239AAF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Теплий</w:t>
            </w:r>
            <w:r w:rsidRPr="00102C57" w:rsidDel="00FA3744">
              <w:rPr>
                <w:color w:val="000000" w:themeColor="text1"/>
                <w:lang w:val="uk-UA" w:eastAsia="zh-CN"/>
              </w:rPr>
              <w:t xml:space="preserve"> 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08F23512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Холодний</w:t>
            </w:r>
            <w:r w:rsidRPr="00102C57" w:rsidDel="00FA3744">
              <w:rPr>
                <w:color w:val="000000" w:themeColor="text1"/>
                <w:lang w:val="uk-UA" w:eastAsia="zh-CN"/>
              </w:rPr>
              <w:t xml:space="preserve"> </w:t>
            </w:r>
          </w:p>
        </w:tc>
      </w:tr>
      <w:tr w:rsidR="008651C6" w:rsidRPr="00102C57" w14:paraId="7DE23875" w14:textId="77777777" w:rsidTr="000D0ADE">
        <w:tc>
          <w:tcPr>
            <w:tcW w:w="801" w:type="dxa"/>
            <w:tcBorders>
              <w:left w:val="single" w:sz="4" w:space="0" w:color="auto"/>
              <w:bottom w:val="nil"/>
            </w:tcBorders>
          </w:tcPr>
          <w:p w14:paraId="1CE2016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99" w:type="dxa"/>
            <w:tcBorders>
              <w:bottom w:val="nil"/>
            </w:tcBorders>
          </w:tcPr>
          <w:p w14:paraId="255DD18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102" w:type="dxa"/>
            <w:tcBorders>
              <w:bottom w:val="nil"/>
              <w:right w:val="single" w:sz="4" w:space="0" w:color="auto"/>
            </w:tcBorders>
          </w:tcPr>
          <w:p w14:paraId="1B3BBF2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FE00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14:paraId="07E154B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1-8</w:t>
            </w:r>
          </w:p>
        </w:tc>
        <w:tc>
          <w:tcPr>
            <w:tcW w:w="1559" w:type="dxa"/>
            <w:tcBorders>
              <w:bottom w:val="nil"/>
            </w:tcBorders>
          </w:tcPr>
          <w:p w14:paraId="6A7CB05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від -30 до-23</w:t>
            </w:r>
          </w:p>
        </w:tc>
        <w:tc>
          <w:tcPr>
            <w:tcW w:w="1418" w:type="dxa"/>
            <w:tcBorders>
              <w:bottom w:val="nil"/>
            </w:tcBorders>
          </w:tcPr>
          <w:p w14:paraId="4C86306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14:paraId="52FCCD9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bottom w:val="nil"/>
              <w:right w:val="single" w:sz="4" w:space="0" w:color="auto"/>
            </w:tcBorders>
          </w:tcPr>
          <w:p w14:paraId="47680DB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</w:tr>
      <w:tr w:rsidR="008651C6" w:rsidRPr="00102C57" w14:paraId="47741B2B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A9CD5B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DBEC47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A82CE0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7F95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394EA3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EA7D5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- 22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D6B33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A62B8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4E1D9F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</w:tr>
      <w:tr w:rsidR="008651C6" w:rsidRPr="00102C57" w14:paraId="26497B4C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4C43282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768FAD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16D238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8450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97C579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37F01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03DA0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D0600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A003DA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</w:t>
            </w:r>
          </w:p>
        </w:tc>
      </w:tr>
      <w:tr w:rsidR="008651C6" w:rsidRPr="00102C57" w14:paraId="13955E6D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C0BC75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AEBE97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7685A5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F7D5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F5897D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C540F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5ADA6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78F5D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17AEAF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</w:tr>
      <w:tr w:rsidR="008651C6" w:rsidRPr="00102C57" w14:paraId="139DCB8C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4543AC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E5F296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3C410B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DE9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5E29FC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18430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CF293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6C46F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1EB86C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</w:tr>
      <w:tr w:rsidR="008651C6" w:rsidRPr="00102C57" w14:paraId="23A1E619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796722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1A545A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C6D5C6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E9B4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617038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EF0FA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379F8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EFEA8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4058A9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</w:tr>
      <w:tr w:rsidR="008651C6" w:rsidRPr="00102C57" w14:paraId="6C08FA07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1505058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CB0F71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C03DCF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A3D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37DB2A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3C271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B5209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B0C66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1B947E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</w:t>
            </w:r>
          </w:p>
        </w:tc>
      </w:tr>
      <w:tr w:rsidR="008651C6" w:rsidRPr="00102C57" w14:paraId="65D0349B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F6CE1E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F22D1B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5D3B31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B5FB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EE4A76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F7212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BF2C2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0ED33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FC93A5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</w:tr>
      <w:tr w:rsidR="008651C6" w:rsidRPr="00102C57" w14:paraId="54B044C5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F7F1B1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A3E1F3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C4031C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C2D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55C39A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1D629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5BEBF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7708B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695321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41</w:t>
            </w:r>
          </w:p>
        </w:tc>
      </w:tr>
      <w:tr w:rsidR="008651C6" w:rsidRPr="00102C57" w14:paraId="3D79C947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094B294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37BA8B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5A03599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57D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E3A65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719CF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9F9A8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F71A7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FBFD5C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</w:t>
            </w:r>
          </w:p>
        </w:tc>
      </w:tr>
      <w:tr w:rsidR="008651C6" w:rsidRPr="00102C57" w14:paraId="1C37E894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042B7E4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3989A0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059BA6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2D0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E38578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83B47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AFC0F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8B1F0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A32DC3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52</w:t>
            </w:r>
          </w:p>
        </w:tc>
      </w:tr>
      <w:tr w:rsidR="008651C6" w:rsidRPr="00102C57" w14:paraId="10818118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7E2362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C436AF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16AD9C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5CA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9609FC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DE9F6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9569B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064A2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057B9D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37</w:t>
            </w:r>
          </w:p>
        </w:tc>
      </w:tr>
      <w:tr w:rsidR="008651C6" w:rsidRPr="00102C57" w14:paraId="11BD29C5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3421F3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AB4E60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8E9CBA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76E9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59B2A8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BAED9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3A437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3B75F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5C28512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41</w:t>
            </w:r>
          </w:p>
        </w:tc>
      </w:tr>
      <w:tr w:rsidR="008651C6" w:rsidRPr="00102C57" w14:paraId="3DD4B3B6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0F828A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6B3D8B4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315FEF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3E6A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1598F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995FC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FCCD7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62CBC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62FAB8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43</w:t>
            </w:r>
          </w:p>
        </w:tc>
      </w:tr>
      <w:tr w:rsidR="008651C6" w:rsidRPr="00102C57" w14:paraId="3E4B3D03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3FF1A2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C9ACCC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9AF48E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DD3B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FFFD39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6640D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D18BC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EB78A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A807D1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54</w:t>
            </w:r>
          </w:p>
        </w:tc>
      </w:tr>
      <w:tr w:rsidR="008651C6" w:rsidRPr="00102C57" w14:paraId="7CA5647D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770604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D2A428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946505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4EEA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C4365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66626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D8FFD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DC152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024538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90</w:t>
            </w:r>
          </w:p>
        </w:tc>
      </w:tr>
      <w:tr w:rsidR="008651C6" w:rsidRPr="00102C57" w14:paraId="3A367EC9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00D18A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1789C0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B07C4F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FA1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6B26E6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42A53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C9C8A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22E6E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5B006BD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125</w:t>
            </w:r>
          </w:p>
        </w:tc>
      </w:tr>
      <w:tr w:rsidR="008651C6" w:rsidRPr="00102C57" w14:paraId="5CD9FCB8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7AAB0C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A4C67E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03B102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7EFC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0E67AE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07144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A14EB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54BBE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BB9AAC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169</w:t>
            </w:r>
          </w:p>
        </w:tc>
      </w:tr>
      <w:tr w:rsidR="008651C6" w:rsidRPr="00102C57" w14:paraId="6E3E5F78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31C109E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5A6458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6C5242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7DDA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CCF3D7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74CF8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4924D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17F11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38847F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195</w:t>
            </w:r>
          </w:p>
        </w:tc>
      </w:tr>
      <w:tr w:rsidR="008651C6" w:rsidRPr="00102C57" w14:paraId="70989A82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9E15F0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60760B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415354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9A98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3D882F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262EE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E22B9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AEE0E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01F6B55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278</w:t>
            </w:r>
          </w:p>
        </w:tc>
      </w:tr>
      <w:tr w:rsidR="008651C6" w:rsidRPr="00102C57" w14:paraId="1B5A69E7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96C526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BA14C4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5F6F42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C81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F09115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EB218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72199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4CEF7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28B0C0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306</w:t>
            </w:r>
          </w:p>
        </w:tc>
      </w:tr>
      <w:tr w:rsidR="008651C6" w:rsidRPr="00102C57" w14:paraId="0095782F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69D7D3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2D9669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941B74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1D5E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1792A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60D53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DFCD8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2DCC99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B2EE1B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454</w:t>
            </w:r>
          </w:p>
        </w:tc>
      </w:tr>
      <w:tr w:rsidR="008651C6" w:rsidRPr="00102C57" w14:paraId="1C0B510D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0130598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6E82BB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03E231B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9C1A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0A6CF6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70657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F02F2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4F1DF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0F3C6C1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385</w:t>
            </w:r>
          </w:p>
        </w:tc>
      </w:tr>
      <w:tr w:rsidR="008651C6" w:rsidRPr="00102C57" w14:paraId="5F02D613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931170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6B4CF69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029D5F6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4DE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852B1E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80548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383FF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FB077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A59B85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490</w:t>
            </w:r>
          </w:p>
        </w:tc>
      </w:tr>
      <w:tr w:rsidR="008651C6" w:rsidRPr="00102C57" w14:paraId="7F65A23C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0ADB6E5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F24FED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9511B8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AD8D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A7CE00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AA7FE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F965D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C5717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19E426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533</w:t>
            </w:r>
          </w:p>
        </w:tc>
      </w:tr>
      <w:tr w:rsidR="008651C6" w:rsidRPr="00102C57" w14:paraId="1DFEEF82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90DC29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FEE2EB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0F83B81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235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06BC54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7B555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3858E5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B2B87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45B4F5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380</w:t>
            </w:r>
          </w:p>
        </w:tc>
      </w:tr>
      <w:tr w:rsidR="008651C6" w:rsidRPr="00102C57" w14:paraId="705FE41C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837053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1D041F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D80381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39DA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EF3A8F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A7014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E7BA2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DD7C6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CFB510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228</w:t>
            </w:r>
          </w:p>
        </w:tc>
      </w:tr>
      <w:tr w:rsidR="008651C6" w:rsidRPr="00102C57" w14:paraId="6F635E9D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9BF085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0AF1F4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94F0F4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9EAA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C7B52F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29DEA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50D86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8BF3A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F0EA1D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261</w:t>
            </w:r>
          </w:p>
        </w:tc>
      </w:tr>
      <w:tr w:rsidR="008651C6" w:rsidRPr="00102C57" w14:paraId="3ED646EE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2319F0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4ADA77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4FEE36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292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DA2C09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C3519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1F28C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6B9F2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5CC64F1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279</w:t>
            </w:r>
          </w:p>
        </w:tc>
      </w:tr>
      <w:tr w:rsidR="008651C6" w:rsidRPr="00102C57" w14:paraId="23A5701E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3D6BFD2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2DC12E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FCD9E7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58C8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D2C172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80979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344820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3E12C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175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06631EE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229</w:t>
            </w:r>
          </w:p>
        </w:tc>
      </w:tr>
      <w:tr w:rsidR="008651C6" w:rsidRPr="00102C57" w14:paraId="50CA13E9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1CCAED7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004BB6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096621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057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40841B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CCB60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703A7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8057E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21B8FCE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269</w:t>
            </w:r>
          </w:p>
        </w:tc>
      </w:tr>
      <w:tr w:rsidR="008651C6" w:rsidRPr="00102C57" w14:paraId="7B3DE61D" w14:textId="77777777" w:rsidTr="000D0ADE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36AB91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604CAE2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8C3055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079E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942501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0757D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C2035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348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06DC7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259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C44ECD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233</w:t>
            </w:r>
          </w:p>
        </w:tc>
      </w:tr>
      <w:tr w:rsidR="008651C6" w:rsidRPr="00102C57" w14:paraId="043653DB" w14:textId="77777777" w:rsidTr="000D0ADE">
        <w:trPr>
          <w:trHeight w:val="81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B1DEC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vMerge w:val="restart"/>
            <w:tcBorders>
              <w:top w:val="nil"/>
              <w:bottom w:val="single" w:sz="4" w:space="0" w:color="auto"/>
            </w:tcBorders>
          </w:tcPr>
          <w:p w14:paraId="12BD001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BA47B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E99B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83ADD2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40</w:t>
            </w:r>
          </w:p>
          <w:p w14:paraId="5543612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41</w:t>
            </w:r>
          </w:p>
          <w:p w14:paraId="14F23D2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1FE46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  <w:p w14:paraId="5E8AB70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</w:t>
            </w:r>
          </w:p>
          <w:p w14:paraId="0A9BB54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14:paraId="1286075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335</w:t>
            </w:r>
          </w:p>
          <w:p w14:paraId="3AD43DF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315</w:t>
            </w:r>
          </w:p>
          <w:p w14:paraId="7B5A10C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215</w:t>
            </w:r>
          </w:p>
          <w:p w14:paraId="4941CF1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lastRenderedPageBreak/>
              <w:t>169</w:t>
            </w: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auto"/>
            </w:tcBorders>
          </w:tcPr>
          <w:p w14:paraId="7CB3C0A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lastRenderedPageBreak/>
              <w:t>360</w:t>
            </w:r>
          </w:p>
          <w:p w14:paraId="16F2080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428</w:t>
            </w:r>
          </w:p>
          <w:p w14:paraId="5E2AD41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430</w:t>
            </w:r>
          </w:p>
          <w:p w14:paraId="2C16CD7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lastRenderedPageBreak/>
              <w:t>503</w:t>
            </w:r>
          </w:p>
        </w:tc>
        <w:tc>
          <w:tcPr>
            <w:tcW w:w="152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4618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lastRenderedPageBreak/>
              <w:t>230</w:t>
            </w:r>
          </w:p>
          <w:p w14:paraId="4BADA2E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243</w:t>
            </w:r>
          </w:p>
          <w:p w14:paraId="5F502AC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191</w:t>
            </w:r>
          </w:p>
          <w:p w14:paraId="2184F1A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lastRenderedPageBreak/>
              <w:t>146</w:t>
            </w:r>
          </w:p>
        </w:tc>
      </w:tr>
      <w:tr w:rsidR="008651C6" w:rsidRPr="00102C57" w14:paraId="0C89AD26" w14:textId="77777777" w:rsidTr="000D0ADE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333BAC0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nil"/>
            </w:tcBorders>
          </w:tcPr>
          <w:p w14:paraId="1343A6F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vMerge/>
            <w:tcBorders>
              <w:bottom w:val="nil"/>
              <w:right w:val="single" w:sz="4" w:space="0" w:color="auto"/>
            </w:tcBorders>
          </w:tcPr>
          <w:p w14:paraId="256844F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9FC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3E3610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0ED55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14:paraId="351B252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6D6C112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25" w:type="dxa"/>
            <w:vMerge/>
            <w:tcBorders>
              <w:bottom w:val="nil"/>
              <w:right w:val="single" w:sz="4" w:space="0" w:color="auto"/>
            </w:tcBorders>
          </w:tcPr>
          <w:p w14:paraId="65DA8E1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8651C6" w:rsidRPr="00102C57" w14:paraId="4CFAA1FA" w14:textId="77777777" w:rsidTr="000D0ADE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18C4456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CA7358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5BDE70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4764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04A0B9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AC31A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F955D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5EFD3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444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0624CDD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150</w:t>
            </w:r>
          </w:p>
        </w:tc>
      </w:tr>
      <w:tr w:rsidR="008651C6" w:rsidRPr="00102C57" w14:paraId="0DD0112C" w14:textId="77777777" w:rsidTr="000D0ADE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4624D5F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E31AFB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32EB56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6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47C96A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AB791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50BEF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BB0D9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384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0E05C12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97</w:t>
            </w:r>
          </w:p>
        </w:tc>
      </w:tr>
      <w:tr w:rsidR="008651C6" w:rsidRPr="00102C57" w14:paraId="6F8C887F" w14:textId="77777777" w:rsidTr="000D0ADE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022F7F3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732FCCE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right w:val="single" w:sz="4" w:space="0" w:color="auto"/>
            </w:tcBorders>
          </w:tcPr>
          <w:p w14:paraId="0BD479B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D0F2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14:paraId="344B508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1559" w:type="dxa"/>
            <w:tcBorders>
              <w:top w:val="nil"/>
            </w:tcBorders>
          </w:tcPr>
          <w:p w14:paraId="485DA44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</w:tcPr>
          <w:p w14:paraId="4B7367E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74</w:t>
            </w:r>
          </w:p>
        </w:tc>
        <w:tc>
          <w:tcPr>
            <w:tcW w:w="1275" w:type="dxa"/>
            <w:tcBorders>
              <w:top w:val="nil"/>
            </w:tcBorders>
          </w:tcPr>
          <w:p w14:paraId="25668A7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294</w:t>
            </w:r>
          </w:p>
        </w:tc>
        <w:tc>
          <w:tcPr>
            <w:tcW w:w="1525" w:type="dxa"/>
            <w:tcBorders>
              <w:top w:val="nil"/>
              <w:right w:val="single" w:sz="4" w:space="0" w:color="auto"/>
            </w:tcBorders>
          </w:tcPr>
          <w:p w14:paraId="69DA1CB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61</w:t>
            </w:r>
          </w:p>
        </w:tc>
      </w:tr>
      <w:tr w:rsidR="008651C6" w:rsidRPr="00102C57" w14:paraId="2C61CB86" w14:textId="77777777" w:rsidTr="000D0ADE"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7D5D5F2D" w14:textId="77777777" w:rsidR="008651C6" w:rsidRPr="00102C57" w:rsidRDefault="008651C6" w:rsidP="000D0ADE">
            <w:pPr>
              <w:jc w:val="right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Усього годин: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021948E6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2 602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434C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013886BE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Усього годин:</w:t>
            </w:r>
          </w:p>
        </w:tc>
        <w:tc>
          <w:tcPr>
            <w:tcW w:w="1418" w:type="dxa"/>
            <w:vAlign w:val="center"/>
          </w:tcPr>
          <w:p w14:paraId="7095E01E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4 910</w:t>
            </w:r>
          </w:p>
        </w:tc>
        <w:tc>
          <w:tcPr>
            <w:tcW w:w="1275" w:type="dxa"/>
            <w:vAlign w:val="center"/>
          </w:tcPr>
          <w:p w14:paraId="40C3C879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3 590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31EEACA4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6 446</w:t>
            </w:r>
          </w:p>
        </w:tc>
      </w:tr>
    </w:tbl>
    <w:p w14:paraId="3EC99325" w14:textId="77777777" w:rsidR="008651C6" w:rsidRPr="00102C57" w:rsidRDefault="008651C6" w:rsidP="008651C6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2</w:t>
      </w:r>
    </w:p>
    <w:p w14:paraId="561EC683" w14:textId="77777777" w:rsidR="008651C6" w:rsidRPr="00102C57" w:rsidRDefault="008651C6" w:rsidP="008651C6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Стандартні розрахункові умови, температура повітря за сухим термометром («температура за вологим термометром» вказана у дужках)</w:t>
      </w:r>
    </w:p>
    <w:tbl>
      <w:tblPr>
        <w:tblStyle w:val="1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1932"/>
        <w:gridCol w:w="1754"/>
        <w:gridCol w:w="1808"/>
      </w:tblGrid>
      <w:tr w:rsidR="008651C6" w:rsidRPr="00102C57" w14:paraId="1011D3DE" w14:textId="77777777" w:rsidTr="000D0ADE">
        <w:tc>
          <w:tcPr>
            <w:tcW w:w="4077" w:type="dxa"/>
            <w:tcBorders>
              <w:left w:val="single" w:sz="4" w:space="0" w:color="auto"/>
            </w:tcBorders>
          </w:tcPr>
          <w:p w14:paraId="75B261C9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Прилад</w:t>
            </w:r>
          </w:p>
        </w:tc>
        <w:tc>
          <w:tcPr>
            <w:tcW w:w="1932" w:type="dxa"/>
          </w:tcPr>
          <w:p w14:paraId="575E3FD3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Функція</w:t>
            </w:r>
          </w:p>
        </w:tc>
        <w:tc>
          <w:tcPr>
            <w:tcW w:w="1754" w:type="dxa"/>
          </w:tcPr>
          <w:p w14:paraId="55C35964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повітря всередині приміщення (°C)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42494611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зовнішнього повітря (°C)</w:t>
            </w:r>
          </w:p>
        </w:tc>
      </w:tr>
      <w:tr w:rsidR="008651C6" w:rsidRPr="00102C57" w14:paraId="637BA6F8" w14:textId="77777777" w:rsidTr="000D0ADE">
        <w:tc>
          <w:tcPr>
            <w:tcW w:w="4077" w:type="dxa"/>
            <w:vMerge w:val="restart"/>
            <w:tcBorders>
              <w:left w:val="single" w:sz="4" w:space="0" w:color="auto"/>
            </w:tcBorders>
          </w:tcPr>
          <w:p w14:paraId="16F9AF63" w14:textId="77777777" w:rsidR="008651C6" w:rsidRPr="00102C57" w:rsidRDefault="008651C6" w:rsidP="000D0ADE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Кондиціонери повітря, за винятком одноканальних і двоканальних</w:t>
            </w:r>
          </w:p>
        </w:tc>
        <w:tc>
          <w:tcPr>
            <w:tcW w:w="1932" w:type="dxa"/>
            <w:vAlign w:val="center"/>
          </w:tcPr>
          <w:p w14:paraId="03CA243D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охолодження</w:t>
            </w:r>
          </w:p>
        </w:tc>
        <w:tc>
          <w:tcPr>
            <w:tcW w:w="1754" w:type="dxa"/>
          </w:tcPr>
          <w:p w14:paraId="7CDCDF45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27 (19)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406E533A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35 (24)</w:t>
            </w:r>
          </w:p>
        </w:tc>
      </w:tr>
      <w:tr w:rsidR="008651C6" w:rsidRPr="00102C57" w14:paraId="18929D60" w14:textId="77777777" w:rsidTr="000D0ADE">
        <w:tc>
          <w:tcPr>
            <w:tcW w:w="4077" w:type="dxa"/>
            <w:vMerge/>
            <w:tcBorders>
              <w:left w:val="single" w:sz="4" w:space="0" w:color="auto"/>
            </w:tcBorders>
          </w:tcPr>
          <w:p w14:paraId="19C15C33" w14:textId="77777777" w:rsidR="008651C6" w:rsidRPr="00102C57" w:rsidRDefault="008651C6" w:rsidP="000D0ADE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1932" w:type="dxa"/>
            <w:vAlign w:val="center"/>
          </w:tcPr>
          <w:p w14:paraId="29FADDC8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обігріву</w:t>
            </w:r>
          </w:p>
        </w:tc>
        <w:tc>
          <w:tcPr>
            <w:tcW w:w="1754" w:type="dxa"/>
          </w:tcPr>
          <w:p w14:paraId="181AFF8D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20 (макс. 15)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5ECA790C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7(6)</w:t>
            </w:r>
          </w:p>
        </w:tc>
      </w:tr>
      <w:tr w:rsidR="008651C6" w:rsidRPr="00102C57" w14:paraId="6A4EAB81" w14:textId="77777777" w:rsidTr="000D0ADE">
        <w:tc>
          <w:tcPr>
            <w:tcW w:w="4077" w:type="dxa"/>
            <w:vMerge w:val="restart"/>
            <w:tcBorders>
              <w:left w:val="single" w:sz="4" w:space="0" w:color="auto"/>
            </w:tcBorders>
          </w:tcPr>
          <w:p w14:paraId="4BAC2173" w14:textId="77777777" w:rsidR="008651C6" w:rsidRPr="00102C57" w:rsidRDefault="008651C6" w:rsidP="000D0ADE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Одноканальні кондиціонери повітря</w:t>
            </w:r>
          </w:p>
        </w:tc>
        <w:tc>
          <w:tcPr>
            <w:tcW w:w="1932" w:type="dxa"/>
            <w:vAlign w:val="center"/>
          </w:tcPr>
          <w:p w14:paraId="258C0DBF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охолодження</w:t>
            </w:r>
          </w:p>
        </w:tc>
        <w:tc>
          <w:tcPr>
            <w:tcW w:w="1754" w:type="dxa"/>
          </w:tcPr>
          <w:p w14:paraId="08F8317B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35 (24)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348EEE09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 xml:space="preserve">35 (24) </w:t>
            </w: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*</w:t>
            </w:r>
          </w:p>
        </w:tc>
      </w:tr>
      <w:tr w:rsidR="008651C6" w:rsidRPr="00102C57" w14:paraId="262F7102" w14:textId="77777777" w:rsidTr="000D0ADE">
        <w:tc>
          <w:tcPr>
            <w:tcW w:w="4077" w:type="dxa"/>
            <w:vMerge/>
            <w:tcBorders>
              <w:left w:val="single" w:sz="4" w:space="0" w:color="auto"/>
            </w:tcBorders>
          </w:tcPr>
          <w:p w14:paraId="671664B4" w14:textId="77777777" w:rsidR="008651C6" w:rsidRPr="00102C57" w:rsidRDefault="008651C6" w:rsidP="000D0ADE">
            <w:pPr>
              <w:jc w:val="both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1932" w:type="dxa"/>
            <w:vAlign w:val="center"/>
          </w:tcPr>
          <w:p w14:paraId="61223C5C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обігріву</w:t>
            </w:r>
          </w:p>
        </w:tc>
        <w:tc>
          <w:tcPr>
            <w:tcW w:w="1754" w:type="dxa"/>
          </w:tcPr>
          <w:p w14:paraId="79726FA2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20 (12)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36318E5E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 xml:space="preserve">20 (12) </w:t>
            </w: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*</w:t>
            </w:r>
          </w:p>
        </w:tc>
      </w:tr>
    </w:tbl>
    <w:p w14:paraId="050F30CC" w14:textId="77777777" w:rsidR="008651C6" w:rsidRPr="00102C57" w:rsidRDefault="008651C6" w:rsidP="008651C6">
      <w:pPr>
        <w:spacing w:before="240"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*Для одноканальних кондиціонерів повітря з конденсатором (випарником), у який при охолодженні (обігріві) надходить повітря з приміщення, а не зовнішнє повітря.</w:t>
      </w:r>
    </w:p>
    <w:p w14:paraId="32CFB822" w14:textId="77777777" w:rsidR="008651C6" w:rsidRPr="00102C57" w:rsidRDefault="008651C6" w:rsidP="008651C6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3</w:t>
      </w:r>
    </w:p>
    <w:p w14:paraId="65D7C8C4" w14:textId="77777777" w:rsidR="008651C6" w:rsidRPr="00102C57" w:rsidRDefault="008651C6" w:rsidP="008651C6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Вихідні розрахункові умови, температура повітря за сухим термометром</w:t>
      </w:r>
    </w:p>
    <w:p w14:paraId="223DEDEF" w14:textId="77777777" w:rsidR="008651C6" w:rsidRPr="00102C57" w:rsidRDefault="008651C6" w:rsidP="008651C6">
      <w:pPr>
        <w:spacing w:line="276" w:lineRule="auto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(«температура за вологим термометром» вказана у дужках)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1418"/>
        <w:gridCol w:w="1666"/>
      </w:tblGrid>
      <w:tr w:rsidR="008651C6" w:rsidRPr="00102C57" w14:paraId="2B5F0CE3" w14:textId="77777777" w:rsidTr="000D0ADE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CDD9E6D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Функція/сезон</w:t>
            </w:r>
          </w:p>
        </w:tc>
        <w:tc>
          <w:tcPr>
            <w:tcW w:w="1843" w:type="dxa"/>
            <w:vAlign w:val="center"/>
          </w:tcPr>
          <w:p w14:paraId="1D1382B5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повітря всередині приміщення (°C)</w:t>
            </w:r>
          </w:p>
        </w:tc>
        <w:tc>
          <w:tcPr>
            <w:tcW w:w="2126" w:type="dxa"/>
            <w:vAlign w:val="center"/>
          </w:tcPr>
          <w:p w14:paraId="108A1BB2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зовнішнього повітря (°C)</w:t>
            </w:r>
          </w:p>
        </w:tc>
        <w:tc>
          <w:tcPr>
            <w:tcW w:w="1418" w:type="dxa"/>
            <w:vAlign w:val="center"/>
          </w:tcPr>
          <w:p w14:paraId="1D552926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Бівалент-на темпера-тура (°C)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67185418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Максималь-но допустима робоча температу-ра (°C)</w:t>
            </w:r>
          </w:p>
        </w:tc>
      </w:tr>
      <w:tr w:rsidR="008651C6" w:rsidRPr="00102C57" w14:paraId="662C4A84" w14:textId="77777777" w:rsidTr="000D0ADE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787E3714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14:paraId="1D13F992" w14:textId="77777777" w:rsidR="008651C6" w:rsidRPr="00102C57" w:rsidRDefault="00722971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2126" w:type="dxa"/>
          </w:tcPr>
          <w:p w14:paraId="225A20E5" w14:textId="77777777" w:rsidR="008651C6" w:rsidRPr="00102C57" w:rsidRDefault="00722971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651C6" w:rsidRPr="00102C57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designh</m:t>
                  </m:r>
                </m:sub>
              </m:sSub>
            </m:oMath>
          </w:p>
        </w:tc>
        <w:tc>
          <w:tcPr>
            <w:tcW w:w="1418" w:type="dxa"/>
          </w:tcPr>
          <w:p w14:paraId="76ACB646" w14:textId="77777777" w:rsidR="008651C6" w:rsidRPr="00102C57" w:rsidRDefault="00722971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1666" w:type="dxa"/>
            <w:tcBorders>
              <w:right w:val="single" w:sz="4" w:space="0" w:color="auto"/>
            </w:tcBorders>
          </w:tcPr>
          <w:p w14:paraId="5AD98766" w14:textId="77777777" w:rsidR="008651C6" w:rsidRPr="00102C57" w:rsidRDefault="00722971" w:rsidP="000D0ADE">
            <w:pPr>
              <w:adjustRightInd w:val="0"/>
              <w:spacing w:after="120"/>
              <w:ind w:left="33"/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ol</m:t>
                    </m:r>
                  </m:sub>
                </m:sSub>
              </m:oMath>
            </m:oMathPara>
          </w:p>
        </w:tc>
      </w:tr>
      <w:tr w:rsidR="008651C6" w:rsidRPr="00102C57" w14:paraId="085D4E9D" w14:textId="77777777" w:rsidTr="000D0ADE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C338A76" w14:textId="77777777" w:rsidR="008651C6" w:rsidRPr="00102C57" w:rsidRDefault="008651C6" w:rsidP="000D0ADE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Охолодження</w:t>
            </w:r>
          </w:p>
        </w:tc>
        <w:tc>
          <w:tcPr>
            <w:tcW w:w="1843" w:type="dxa"/>
          </w:tcPr>
          <w:p w14:paraId="7053A8E8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27 (19)</w:t>
            </w:r>
          </w:p>
        </w:tc>
        <w:tc>
          <w:tcPr>
            <w:tcW w:w="2126" w:type="dxa"/>
          </w:tcPr>
          <w:p w14:paraId="5483B687" w14:textId="77777777" w:rsidR="008651C6" w:rsidRPr="00102C57" w:rsidRDefault="00722971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651C6" w:rsidRPr="00102C57">
              <w:rPr>
                <w:color w:val="000000" w:themeColor="text1"/>
                <w:sz w:val="28"/>
                <w:szCs w:val="28"/>
                <w:lang w:val="uk-UA"/>
              </w:rPr>
              <w:t xml:space="preserve"> = 35 (24)</w:t>
            </w:r>
          </w:p>
        </w:tc>
        <w:tc>
          <w:tcPr>
            <w:tcW w:w="1418" w:type="dxa"/>
            <w:shd w:val="clear" w:color="auto" w:fill="auto"/>
          </w:tcPr>
          <w:p w14:paraId="5BFE489C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14:paraId="45347445" w14:textId="77777777" w:rsidR="008651C6" w:rsidRPr="00102C57" w:rsidRDefault="008651C6" w:rsidP="000D0ADE">
            <w:pPr>
              <w:adjustRightInd w:val="0"/>
              <w:spacing w:after="120"/>
              <w:ind w:left="778"/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8651C6" w:rsidRPr="00102C57" w14:paraId="77805484" w14:textId="77777777" w:rsidTr="000D0ADE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7E9DA4D0" w14:textId="77777777" w:rsidR="008651C6" w:rsidRPr="00102C57" w:rsidRDefault="008651C6" w:rsidP="000D0ADE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Обігрів/Помірний</w:t>
            </w:r>
          </w:p>
        </w:tc>
        <w:tc>
          <w:tcPr>
            <w:tcW w:w="1843" w:type="dxa"/>
            <w:vMerge w:val="restart"/>
            <w:vAlign w:val="center"/>
          </w:tcPr>
          <w:p w14:paraId="00C8C038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20 (15)</w:t>
            </w:r>
          </w:p>
        </w:tc>
        <w:tc>
          <w:tcPr>
            <w:tcW w:w="2126" w:type="dxa"/>
            <w:vAlign w:val="center"/>
          </w:tcPr>
          <w:p w14:paraId="3082D32D" w14:textId="77777777" w:rsidR="008651C6" w:rsidRPr="00102C57" w:rsidRDefault="00722971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651C6"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= -10</w:t>
            </w:r>
          </w:p>
          <w:p w14:paraId="25EC2CFB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(-11)</w:t>
            </w:r>
          </w:p>
        </w:tc>
        <w:tc>
          <w:tcPr>
            <w:tcW w:w="1418" w:type="dxa"/>
            <w:vAlign w:val="center"/>
          </w:tcPr>
          <w:p w14:paraId="70867109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70AB5247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max:-7</w:t>
            </w:r>
          </w:p>
        </w:tc>
      </w:tr>
      <w:tr w:rsidR="008651C6" w:rsidRPr="00102C57" w14:paraId="61AFDBE8" w14:textId="77777777" w:rsidTr="000D0ADE">
        <w:tc>
          <w:tcPr>
            <w:tcW w:w="2518" w:type="dxa"/>
            <w:tcBorders>
              <w:left w:val="single" w:sz="4" w:space="0" w:color="auto"/>
            </w:tcBorders>
          </w:tcPr>
          <w:p w14:paraId="11374D5C" w14:textId="77777777" w:rsidR="008651C6" w:rsidRPr="00102C57" w:rsidRDefault="008651C6" w:rsidP="000D0ADE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Обігрів/Теплий</w:t>
            </w:r>
          </w:p>
        </w:tc>
        <w:tc>
          <w:tcPr>
            <w:tcW w:w="1843" w:type="dxa"/>
            <w:vMerge/>
            <w:vAlign w:val="center"/>
          </w:tcPr>
          <w:p w14:paraId="119F6A36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126" w:type="dxa"/>
            <w:vAlign w:val="center"/>
          </w:tcPr>
          <w:p w14:paraId="2BBA5E67" w14:textId="77777777" w:rsidR="008651C6" w:rsidRPr="00102C57" w:rsidRDefault="00722971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651C6"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= 2 (1)</w:t>
            </w:r>
          </w:p>
        </w:tc>
        <w:tc>
          <w:tcPr>
            <w:tcW w:w="1418" w:type="dxa"/>
            <w:vAlign w:val="center"/>
          </w:tcPr>
          <w:p w14:paraId="27C46585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7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34775976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2</w:t>
            </w:r>
          </w:p>
        </w:tc>
      </w:tr>
      <w:tr w:rsidR="008651C6" w:rsidRPr="00102C57" w14:paraId="70D00219" w14:textId="77777777" w:rsidTr="000D0ADE">
        <w:tc>
          <w:tcPr>
            <w:tcW w:w="2518" w:type="dxa"/>
            <w:tcBorders>
              <w:left w:val="single" w:sz="4" w:space="0" w:color="auto"/>
            </w:tcBorders>
          </w:tcPr>
          <w:p w14:paraId="32943D88" w14:textId="77777777" w:rsidR="008651C6" w:rsidRPr="00102C57" w:rsidRDefault="008651C6" w:rsidP="000D0ADE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Обігрів/Холодний</w:t>
            </w:r>
          </w:p>
        </w:tc>
        <w:tc>
          <w:tcPr>
            <w:tcW w:w="1843" w:type="dxa"/>
            <w:vMerge/>
            <w:vAlign w:val="center"/>
          </w:tcPr>
          <w:p w14:paraId="7C09539C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126" w:type="dxa"/>
            <w:vAlign w:val="center"/>
          </w:tcPr>
          <w:p w14:paraId="0CD97346" w14:textId="77777777" w:rsidR="008651C6" w:rsidRPr="00102C57" w:rsidRDefault="00722971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651C6"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= -22</w:t>
            </w:r>
          </w:p>
          <w:p w14:paraId="0D27F19D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(-23)</w:t>
            </w:r>
          </w:p>
        </w:tc>
        <w:tc>
          <w:tcPr>
            <w:tcW w:w="1418" w:type="dxa"/>
            <w:vAlign w:val="center"/>
          </w:tcPr>
          <w:p w14:paraId="506CDBD1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-7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7B39BB36" w14:textId="77777777" w:rsidR="008651C6" w:rsidRPr="00102C57" w:rsidRDefault="008651C6" w:rsidP="000D0ADE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max: -15</w:t>
            </w:r>
          </w:p>
        </w:tc>
      </w:tr>
    </w:tbl>
    <w:p w14:paraId="76ED601B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  <w:r w:rsidRPr="00102C57"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  <w:t xml:space="preserve">                                                   </w:t>
      </w:r>
    </w:p>
    <w:p w14:paraId="0B8CE2B9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36E290E0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  <w:r w:rsidRPr="00102C57"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  <w:lastRenderedPageBreak/>
        <w:t xml:space="preserve">  </w:t>
      </w:r>
    </w:p>
    <w:p w14:paraId="2CDCA7A9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2818C068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589A3098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2E4716C1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7840B44A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65517457" w14:textId="77777777" w:rsidR="008651C6" w:rsidRPr="00102C57" w:rsidRDefault="008651C6" w:rsidP="008651C6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00E91862" w14:textId="77777777" w:rsidR="008651C6" w:rsidRPr="00102C57" w:rsidRDefault="008651C6" w:rsidP="008651C6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4</w:t>
      </w:r>
    </w:p>
    <w:p w14:paraId="095914DD" w14:textId="77777777" w:rsidR="008651C6" w:rsidRPr="00102C57" w:rsidRDefault="008651C6" w:rsidP="008651C6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Час експлуатації в залежності від типу пристрою для кожного функціонального режиму, що використовується для розрахунків споживання електроенергії</w:t>
      </w:r>
    </w:p>
    <w:tbl>
      <w:tblPr>
        <w:tblStyle w:val="31"/>
        <w:tblW w:w="988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83"/>
        <w:gridCol w:w="426"/>
        <w:gridCol w:w="283"/>
        <w:gridCol w:w="709"/>
        <w:gridCol w:w="425"/>
        <w:gridCol w:w="284"/>
        <w:gridCol w:w="19"/>
        <w:gridCol w:w="1119"/>
        <w:gridCol w:w="1134"/>
        <w:gridCol w:w="846"/>
        <w:gridCol w:w="992"/>
        <w:gridCol w:w="1276"/>
      </w:tblGrid>
      <w:tr w:rsidR="008651C6" w:rsidRPr="00102C57" w14:paraId="72BDB1C1" w14:textId="77777777" w:rsidTr="000D0ADE">
        <w:trPr>
          <w:tblHeader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14:paraId="39820AAC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Тип пристрою/ функціональність (якщо застосовується)</w:t>
            </w:r>
          </w:p>
        </w:tc>
        <w:tc>
          <w:tcPr>
            <w:tcW w:w="992" w:type="dxa"/>
            <w:gridSpan w:val="3"/>
            <w:vAlign w:val="center"/>
          </w:tcPr>
          <w:p w14:paraId="4CE04A27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Розмір-ність</w:t>
            </w:r>
          </w:p>
        </w:tc>
        <w:tc>
          <w:tcPr>
            <w:tcW w:w="1134" w:type="dxa"/>
            <w:gridSpan w:val="2"/>
            <w:vAlign w:val="center"/>
          </w:tcPr>
          <w:p w14:paraId="53899E59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Сезон під час обігріву</w:t>
            </w:r>
          </w:p>
        </w:tc>
        <w:tc>
          <w:tcPr>
            <w:tcW w:w="1422" w:type="dxa"/>
            <w:gridSpan w:val="3"/>
            <w:vAlign w:val="center"/>
          </w:tcPr>
          <w:p w14:paraId="618C908D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Активний режим</w:t>
            </w:r>
          </w:p>
        </w:tc>
        <w:tc>
          <w:tcPr>
            <w:tcW w:w="1134" w:type="dxa"/>
            <w:vAlign w:val="center"/>
          </w:tcPr>
          <w:p w14:paraId="6892515A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вимкне-ного термо-стата</w:t>
            </w:r>
          </w:p>
        </w:tc>
        <w:tc>
          <w:tcPr>
            <w:tcW w:w="846" w:type="dxa"/>
            <w:vAlign w:val="center"/>
          </w:tcPr>
          <w:p w14:paraId="5047EB9F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Ре-жим «очі-кування»</w:t>
            </w:r>
          </w:p>
        </w:tc>
        <w:tc>
          <w:tcPr>
            <w:tcW w:w="992" w:type="dxa"/>
            <w:vAlign w:val="center"/>
          </w:tcPr>
          <w:p w14:paraId="72270B40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«вимк-нено»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E783F2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роботи картер-ного нагрівача</w:t>
            </w:r>
          </w:p>
        </w:tc>
      </w:tr>
      <w:tr w:rsidR="008651C6" w:rsidRPr="00102C57" w14:paraId="61EDCF90" w14:textId="77777777" w:rsidTr="000D0ADE">
        <w:trPr>
          <w:trHeight w:val="1487"/>
          <w:tblHeader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14:paraId="725926F5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13869C8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3F0355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86FC060" w14:textId="77777777" w:rsidR="008651C6" w:rsidRPr="00102C57" w:rsidRDefault="008651C6" w:rsidP="000D0ADE">
            <w:pPr>
              <w:jc w:val="center"/>
              <w:rPr>
                <w:color w:val="000000" w:themeColor="text1"/>
                <w:vertAlign w:val="subscript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охолод-ження: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CE</m:t>
                  </m:r>
                </m:sub>
              </m:sSub>
            </m:oMath>
          </w:p>
          <w:p w14:paraId="6233FD50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обігріву: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HE</m:t>
                  </m:r>
                </m:sub>
              </m:sSub>
            </m:oMath>
          </w:p>
        </w:tc>
        <w:tc>
          <w:tcPr>
            <w:tcW w:w="1134" w:type="dxa"/>
            <w:vAlign w:val="center"/>
          </w:tcPr>
          <w:p w14:paraId="7F89C91D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TO</m:t>
                    </m:r>
                  </m:sub>
                </m:sSub>
              </m:oMath>
            </m:oMathPara>
          </w:p>
        </w:tc>
        <w:tc>
          <w:tcPr>
            <w:tcW w:w="846" w:type="dxa"/>
            <w:vAlign w:val="center"/>
          </w:tcPr>
          <w:p w14:paraId="63F562AE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14:paraId="57D7A4DF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OFF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DCDBED" w14:textId="77777777" w:rsidR="008651C6" w:rsidRPr="00102C57" w:rsidRDefault="00722971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CK</m:t>
                    </m:r>
                  </m:sub>
                </m:sSub>
              </m:oMath>
            </m:oMathPara>
          </w:p>
        </w:tc>
      </w:tr>
      <w:tr w:rsidR="008651C6" w:rsidRPr="00102C57" w14:paraId="7CCEA02B" w14:textId="77777777" w:rsidTr="000D0ADE"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B78D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Кондиціонери повітря, крім одноканальних і двоканальних</w:t>
            </w:r>
          </w:p>
        </w:tc>
      </w:tr>
      <w:tr w:rsidR="008651C6" w:rsidRPr="00102C57" w14:paraId="7FAAF076" w14:textId="77777777" w:rsidTr="000D0ADE">
        <w:tc>
          <w:tcPr>
            <w:tcW w:w="2376" w:type="dxa"/>
            <w:gridSpan w:val="4"/>
            <w:tcBorders>
              <w:left w:val="single" w:sz="4" w:space="0" w:color="auto"/>
            </w:tcBorders>
            <w:vAlign w:val="center"/>
          </w:tcPr>
          <w:p w14:paraId="1DE38CE1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охолодження, якщо прилад виконує тільки функцію охолодження</w:t>
            </w:r>
          </w:p>
        </w:tc>
        <w:tc>
          <w:tcPr>
            <w:tcW w:w="709" w:type="dxa"/>
            <w:gridSpan w:val="2"/>
            <w:vAlign w:val="center"/>
          </w:tcPr>
          <w:p w14:paraId="3DA065EF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4D7365A1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5F0EA93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1134" w:type="dxa"/>
            <w:vAlign w:val="center"/>
          </w:tcPr>
          <w:p w14:paraId="507F0AC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221</w:t>
            </w:r>
          </w:p>
        </w:tc>
        <w:tc>
          <w:tcPr>
            <w:tcW w:w="846" w:type="dxa"/>
            <w:vAlign w:val="center"/>
          </w:tcPr>
          <w:p w14:paraId="34CE80E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2 142</w:t>
            </w:r>
          </w:p>
        </w:tc>
        <w:tc>
          <w:tcPr>
            <w:tcW w:w="992" w:type="dxa"/>
            <w:vAlign w:val="center"/>
          </w:tcPr>
          <w:p w14:paraId="71336E90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5 088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D256BF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7 760</w:t>
            </w:r>
          </w:p>
        </w:tc>
      </w:tr>
      <w:tr w:rsidR="008651C6" w:rsidRPr="00102C57" w14:paraId="36F49595" w14:textId="77777777" w:rsidTr="000D0ADE"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14:paraId="5BD7DEFE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Режими охолод-ження і обігріву якщо пристрій має обидві функції</w:t>
            </w:r>
          </w:p>
        </w:tc>
        <w:tc>
          <w:tcPr>
            <w:tcW w:w="1134" w:type="dxa"/>
            <w:gridSpan w:val="3"/>
            <w:vAlign w:val="center"/>
          </w:tcPr>
          <w:p w14:paraId="0392A758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  <w:p w14:paraId="2C2A921E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охолод-ження</w:t>
            </w:r>
          </w:p>
          <w:p w14:paraId="783456BF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F0D307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53DC6DC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9" w:type="dxa"/>
            <w:vAlign w:val="center"/>
          </w:tcPr>
          <w:p w14:paraId="4A6BB0D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1134" w:type="dxa"/>
            <w:vAlign w:val="center"/>
          </w:tcPr>
          <w:p w14:paraId="206C5AF6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221</w:t>
            </w:r>
          </w:p>
        </w:tc>
        <w:tc>
          <w:tcPr>
            <w:tcW w:w="846" w:type="dxa"/>
            <w:vAlign w:val="center"/>
          </w:tcPr>
          <w:p w14:paraId="77EA58F2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2 142</w:t>
            </w:r>
          </w:p>
        </w:tc>
        <w:tc>
          <w:tcPr>
            <w:tcW w:w="992" w:type="dxa"/>
            <w:vAlign w:val="center"/>
          </w:tcPr>
          <w:p w14:paraId="746323F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A68864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2 672</w:t>
            </w:r>
          </w:p>
        </w:tc>
      </w:tr>
      <w:tr w:rsidR="008651C6" w:rsidRPr="00102C57" w14:paraId="3067D7E0" w14:textId="77777777" w:rsidTr="000D0ADE">
        <w:trPr>
          <w:trHeight w:val="305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14:paraId="601B40A8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108C4A78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обігріву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111A479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4CDFAFB7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Помірний</w:t>
            </w:r>
          </w:p>
        </w:tc>
        <w:tc>
          <w:tcPr>
            <w:tcW w:w="1119" w:type="dxa"/>
          </w:tcPr>
          <w:p w14:paraId="3C64DFC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04E9255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179</w:t>
            </w:r>
          </w:p>
        </w:tc>
        <w:tc>
          <w:tcPr>
            <w:tcW w:w="846" w:type="dxa"/>
          </w:tcPr>
          <w:p w14:paraId="7F4A4AD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60267BA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621261" w14:textId="77777777" w:rsidR="008651C6" w:rsidRPr="00102C57" w:rsidRDefault="008651C6" w:rsidP="000D0ADE">
            <w:pPr>
              <w:adjustRightInd w:val="0"/>
              <w:ind w:left="259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179</w:t>
            </w:r>
          </w:p>
        </w:tc>
      </w:tr>
      <w:tr w:rsidR="008651C6" w:rsidRPr="00102C57" w14:paraId="127EDF76" w14:textId="77777777" w:rsidTr="000D0ADE">
        <w:trPr>
          <w:trHeight w:val="305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14:paraId="1AD16E8A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6F8A6684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B8BD39C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2E41D2AD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Теплий</w:t>
            </w:r>
          </w:p>
        </w:tc>
        <w:tc>
          <w:tcPr>
            <w:tcW w:w="1119" w:type="dxa"/>
          </w:tcPr>
          <w:p w14:paraId="2E3C09D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50536D6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755</w:t>
            </w:r>
          </w:p>
        </w:tc>
        <w:tc>
          <w:tcPr>
            <w:tcW w:w="846" w:type="dxa"/>
          </w:tcPr>
          <w:p w14:paraId="2B97F30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7F528C95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E82FCF" w14:textId="77777777" w:rsidR="008651C6" w:rsidRPr="00102C57" w:rsidRDefault="008651C6" w:rsidP="000D0ADE">
            <w:pPr>
              <w:adjustRightInd w:val="0"/>
              <w:ind w:left="259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755</w:t>
            </w:r>
          </w:p>
        </w:tc>
      </w:tr>
      <w:tr w:rsidR="008651C6" w:rsidRPr="00102C57" w14:paraId="54A8B55C" w14:textId="77777777" w:rsidTr="000D0ADE">
        <w:trPr>
          <w:trHeight w:val="305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14:paraId="284F5B61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077163D8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4101383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17C94B5B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Холодний</w:t>
            </w:r>
          </w:p>
        </w:tc>
        <w:tc>
          <w:tcPr>
            <w:tcW w:w="1119" w:type="dxa"/>
          </w:tcPr>
          <w:p w14:paraId="205C8F78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2 100</w:t>
            </w:r>
          </w:p>
        </w:tc>
        <w:tc>
          <w:tcPr>
            <w:tcW w:w="1134" w:type="dxa"/>
          </w:tcPr>
          <w:p w14:paraId="19F8A4E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131</w:t>
            </w:r>
          </w:p>
        </w:tc>
        <w:tc>
          <w:tcPr>
            <w:tcW w:w="846" w:type="dxa"/>
          </w:tcPr>
          <w:p w14:paraId="72DB994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6D94CED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D05DBC" w14:textId="77777777" w:rsidR="008651C6" w:rsidRPr="00102C57" w:rsidRDefault="008651C6" w:rsidP="000D0ADE">
            <w:pPr>
              <w:adjustRightInd w:val="0"/>
              <w:ind w:left="259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131</w:t>
            </w:r>
          </w:p>
        </w:tc>
      </w:tr>
      <w:tr w:rsidR="008651C6" w:rsidRPr="00102C57" w14:paraId="40B31971" w14:textId="77777777" w:rsidTr="000D0ADE">
        <w:tc>
          <w:tcPr>
            <w:tcW w:w="23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7426FE0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обігріву, якщо пристрій виконує тільки функцію обігріву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ACAC76D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5051A5BF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Помірний</w:t>
            </w:r>
          </w:p>
        </w:tc>
        <w:tc>
          <w:tcPr>
            <w:tcW w:w="1119" w:type="dxa"/>
          </w:tcPr>
          <w:p w14:paraId="675061AF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11C0537D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179</w:t>
            </w:r>
          </w:p>
        </w:tc>
        <w:tc>
          <w:tcPr>
            <w:tcW w:w="846" w:type="dxa"/>
          </w:tcPr>
          <w:p w14:paraId="1A4F9EE1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7B8EE79D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3 672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5875FC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3 851</w:t>
            </w:r>
          </w:p>
        </w:tc>
      </w:tr>
      <w:tr w:rsidR="008651C6" w:rsidRPr="00102C57" w14:paraId="72BE8566" w14:textId="77777777" w:rsidTr="000D0ADE">
        <w:tc>
          <w:tcPr>
            <w:tcW w:w="237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1E3D62C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C9C32D3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5F567E26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Теплий</w:t>
            </w:r>
          </w:p>
        </w:tc>
        <w:tc>
          <w:tcPr>
            <w:tcW w:w="1119" w:type="dxa"/>
          </w:tcPr>
          <w:p w14:paraId="14326C2C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6D6C8AD4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755</w:t>
            </w:r>
          </w:p>
        </w:tc>
        <w:tc>
          <w:tcPr>
            <w:tcW w:w="846" w:type="dxa"/>
          </w:tcPr>
          <w:p w14:paraId="7816E5B7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2177A3AE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4 345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CF09FB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4 476</w:t>
            </w:r>
          </w:p>
        </w:tc>
      </w:tr>
      <w:tr w:rsidR="008651C6" w:rsidRPr="00102C57" w14:paraId="186CF153" w14:textId="77777777" w:rsidTr="000D0ADE">
        <w:tc>
          <w:tcPr>
            <w:tcW w:w="237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2108222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E5D115E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737013C5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Холодний</w:t>
            </w:r>
          </w:p>
        </w:tc>
        <w:tc>
          <w:tcPr>
            <w:tcW w:w="1119" w:type="dxa"/>
          </w:tcPr>
          <w:p w14:paraId="2DB3577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2 100</w:t>
            </w:r>
          </w:p>
        </w:tc>
        <w:tc>
          <w:tcPr>
            <w:tcW w:w="1134" w:type="dxa"/>
          </w:tcPr>
          <w:p w14:paraId="5430380A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131</w:t>
            </w:r>
          </w:p>
        </w:tc>
        <w:tc>
          <w:tcPr>
            <w:tcW w:w="846" w:type="dxa"/>
          </w:tcPr>
          <w:p w14:paraId="58E2CB79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0FA4B3C2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90C1F0" w14:textId="77777777" w:rsidR="008651C6" w:rsidRPr="00102C57" w:rsidRDefault="008651C6" w:rsidP="000D0ADE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2 944</w:t>
            </w:r>
          </w:p>
        </w:tc>
      </w:tr>
      <w:tr w:rsidR="008651C6" w:rsidRPr="00102C57" w14:paraId="1D69CE90" w14:textId="77777777" w:rsidTr="000D0ADE"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CE87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Двоканальний кондиціонер повітря</w:t>
            </w:r>
          </w:p>
        </w:tc>
      </w:tr>
      <w:tr w:rsidR="008651C6" w:rsidRPr="00102C57" w14:paraId="4AA7BDB7" w14:textId="77777777" w:rsidTr="000D0ADE"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7F2622A8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охолодження, якщо пристрій має тільки функцію охолодження</w:t>
            </w:r>
          </w:p>
        </w:tc>
        <w:tc>
          <w:tcPr>
            <w:tcW w:w="992" w:type="dxa"/>
            <w:gridSpan w:val="2"/>
            <w:vAlign w:val="center"/>
          </w:tcPr>
          <w:p w14:paraId="750C77A5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7A56F571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7512DDA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6FCEDF6E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6E5E77F8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392D4C6C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9D9914C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651C6" w:rsidRPr="00102C57" w14:paraId="171CC8EE" w14:textId="77777777" w:rsidTr="000D0ADE"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25FCA9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Режими охолодження та обігріву, якщо пристрій має обидві функції</w:t>
            </w:r>
          </w:p>
        </w:tc>
        <w:tc>
          <w:tcPr>
            <w:tcW w:w="1134" w:type="dxa"/>
            <w:gridSpan w:val="3"/>
            <w:vAlign w:val="center"/>
          </w:tcPr>
          <w:p w14:paraId="6C5A9770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охолод-ження</w:t>
            </w:r>
          </w:p>
        </w:tc>
        <w:tc>
          <w:tcPr>
            <w:tcW w:w="992" w:type="dxa"/>
            <w:gridSpan w:val="2"/>
            <w:vAlign w:val="center"/>
          </w:tcPr>
          <w:p w14:paraId="6A709ECB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7D88BC5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9" w:type="dxa"/>
            <w:vAlign w:val="center"/>
          </w:tcPr>
          <w:p w14:paraId="01AF4E3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3D57AB28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674DF2F3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346E47D1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C5FA37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651C6" w:rsidRPr="00102C57" w14:paraId="0313E647" w14:textId="77777777" w:rsidTr="000D0ADE">
        <w:trPr>
          <w:trHeight w:val="935"/>
        </w:trPr>
        <w:tc>
          <w:tcPr>
            <w:tcW w:w="16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65507BC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1696C1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</w:t>
            </w:r>
          </w:p>
        </w:tc>
        <w:tc>
          <w:tcPr>
            <w:tcW w:w="992" w:type="dxa"/>
            <w:gridSpan w:val="2"/>
            <w:vAlign w:val="center"/>
          </w:tcPr>
          <w:p w14:paraId="48A253B0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16715E28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1635E87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2D24F9F3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7E95A063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4D36F03F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AB8B82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651C6" w:rsidRPr="00102C57" w14:paraId="0AB77FEC" w14:textId="77777777" w:rsidTr="000D0ADE">
        <w:trPr>
          <w:trHeight w:val="935"/>
        </w:trPr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2D75E26C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lastRenderedPageBreak/>
              <w:t>Режим обігріву, якщо пристрій має тільки функцію обігріву</w:t>
            </w:r>
          </w:p>
        </w:tc>
        <w:tc>
          <w:tcPr>
            <w:tcW w:w="992" w:type="dxa"/>
            <w:gridSpan w:val="2"/>
            <w:vAlign w:val="center"/>
          </w:tcPr>
          <w:p w14:paraId="1E7C1EA8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1AB0E036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0E962E8B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32844371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171C21B1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2D453C66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2AD844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651C6" w:rsidRPr="00102C57" w14:paraId="445F30D6" w14:textId="77777777" w:rsidTr="000D0ADE"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44B2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Одноканальний кондиціонер повітря</w:t>
            </w:r>
          </w:p>
        </w:tc>
      </w:tr>
      <w:tr w:rsidR="008651C6" w:rsidRPr="00102C57" w14:paraId="6F49B751" w14:textId="77777777" w:rsidTr="000D0ADE"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12E16939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охолодження</w:t>
            </w:r>
          </w:p>
        </w:tc>
        <w:tc>
          <w:tcPr>
            <w:tcW w:w="992" w:type="dxa"/>
            <w:gridSpan w:val="2"/>
            <w:vAlign w:val="center"/>
          </w:tcPr>
          <w:p w14:paraId="6C8E5D43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09" w:type="dxa"/>
            <w:gridSpan w:val="2"/>
            <w:vAlign w:val="center"/>
          </w:tcPr>
          <w:p w14:paraId="2C9CBDF7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430727E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21A5035F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527F24CF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72B3F61C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F57300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651C6" w:rsidRPr="00102C57" w14:paraId="06114E35" w14:textId="77777777" w:rsidTr="000D0ADE"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7A0A830D" w14:textId="77777777" w:rsidR="008651C6" w:rsidRPr="00102C57" w:rsidRDefault="008651C6" w:rsidP="000D0ADE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обігріву</w:t>
            </w:r>
          </w:p>
        </w:tc>
        <w:tc>
          <w:tcPr>
            <w:tcW w:w="992" w:type="dxa"/>
            <w:gridSpan w:val="2"/>
            <w:vAlign w:val="center"/>
          </w:tcPr>
          <w:p w14:paraId="005287D5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09" w:type="dxa"/>
            <w:gridSpan w:val="2"/>
            <w:vAlign w:val="center"/>
          </w:tcPr>
          <w:p w14:paraId="79319E76" w14:textId="77777777" w:rsidR="008651C6" w:rsidRPr="00102C57" w:rsidRDefault="008651C6" w:rsidP="000D0ADE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7F991BE3" w14:textId="77777777" w:rsidR="008651C6" w:rsidRPr="00102C57" w:rsidRDefault="008651C6" w:rsidP="000D0ADE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2FCFC7D4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5131ED4D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03698249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B7DFCC" w14:textId="77777777" w:rsidR="008651C6" w:rsidRPr="00102C57" w:rsidRDefault="008651C6" w:rsidP="000D0ADE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</w:tbl>
    <w:p w14:paraId="60F20A77" w14:textId="77777777" w:rsidR="008651C6" w:rsidRPr="00102C57" w:rsidRDefault="008651C6" w:rsidP="008651C6">
      <w:pPr>
        <w:spacing w:before="240" w:line="276" w:lineRule="auto"/>
        <w:rPr>
          <w:color w:val="000000" w:themeColor="text1"/>
          <w:sz w:val="28"/>
          <w:szCs w:val="28"/>
          <w:lang w:val="uk-UA"/>
        </w:rPr>
      </w:pPr>
      <w:r w:rsidRPr="00102C57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 w:rsidRPr="00102C57">
        <w:rPr>
          <w:color w:val="000000" w:themeColor="text1"/>
          <w:sz w:val="28"/>
          <w:szCs w:val="28"/>
          <w:lang w:val="uk-UA"/>
        </w:rPr>
        <w:t>________________</w:t>
      </w:r>
    </w:p>
    <w:p w14:paraId="1D7EEC43" w14:textId="4BA8A007" w:rsidR="008651C6" w:rsidRDefault="008651C6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FF683D1" w14:textId="77777777" w:rsidR="008651C6" w:rsidRPr="009A3568" w:rsidRDefault="008651C6" w:rsidP="008651C6">
      <w:pPr>
        <w:pStyle w:val="a3"/>
        <w:tabs>
          <w:tab w:val="left" w:pos="851"/>
        </w:tabs>
        <w:spacing w:before="0"/>
        <w:ind w:left="6521" w:hanging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3568">
        <w:rPr>
          <w:rFonts w:ascii="Times New Roman" w:hAnsi="Times New Roman"/>
          <w:sz w:val="28"/>
          <w:szCs w:val="28"/>
          <w:lang w:eastAsia="ru-RU"/>
        </w:rPr>
        <w:lastRenderedPageBreak/>
        <w:t>Додаток 3</w:t>
      </w:r>
    </w:p>
    <w:p w14:paraId="1F2BAC70" w14:textId="77777777" w:rsidR="008651C6" w:rsidRPr="009A3568" w:rsidRDefault="008651C6" w:rsidP="008651C6">
      <w:pPr>
        <w:pStyle w:val="a3"/>
        <w:tabs>
          <w:tab w:val="left" w:pos="851"/>
        </w:tabs>
        <w:spacing w:before="0"/>
        <w:ind w:left="6521" w:hanging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3568">
        <w:rPr>
          <w:rFonts w:ascii="Times New Roman" w:hAnsi="Times New Roman"/>
          <w:sz w:val="28"/>
          <w:szCs w:val="28"/>
          <w:lang w:eastAsia="ru-RU"/>
        </w:rPr>
        <w:t>до Технічного регламенту</w:t>
      </w:r>
    </w:p>
    <w:p w14:paraId="69831169" w14:textId="77777777" w:rsidR="008651C6" w:rsidRPr="009A3568" w:rsidRDefault="008651C6" w:rsidP="008651C6">
      <w:pPr>
        <w:pStyle w:val="a3"/>
        <w:tabs>
          <w:tab w:val="left" w:pos="851"/>
        </w:tabs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3FE958" w14:textId="77777777" w:rsidR="008651C6" w:rsidRPr="009A3568" w:rsidRDefault="008651C6" w:rsidP="008651C6">
      <w:pPr>
        <w:spacing w:before="60" w:after="60"/>
        <w:jc w:val="center"/>
        <w:rPr>
          <w:b/>
          <w:sz w:val="28"/>
          <w:szCs w:val="28"/>
          <w:lang w:val="uk-UA"/>
        </w:rPr>
      </w:pPr>
      <w:r w:rsidRPr="009A3568">
        <w:rPr>
          <w:b/>
          <w:sz w:val="28"/>
          <w:szCs w:val="28"/>
          <w:lang w:val="uk-UA"/>
        </w:rPr>
        <w:t>ВИМОГИ</w:t>
      </w:r>
    </w:p>
    <w:p w14:paraId="02E7CD02" w14:textId="77777777" w:rsidR="008651C6" w:rsidRDefault="008651C6" w:rsidP="008651C6">
      <w:pPr>
        <w:jc w:val="center"/>
        <w:rPr>
          <w:b/>
          <w:sz w:val="28"/>
          <w:szCs w:val="28"/>
          <w:lang w:val="uk-UA"/>
        </w:rPr>
      </w:pPr>
      <w:r w:rsidRPr="009A3568">
        <w:rPr>
          <w:b/>
          <w:sz w:val="28"/>
          <w:szCs w:val="28"/>
          <w:lang w:val="uk-UA"/>
        </w:rPr>
        <w:t xml:space="preserve">до перевірки під час здійснення </w:t>
      </w:r>
      <w:r>
        <w:rPr>
          <w:b/>
          <w:sz w:val="28"/>
          <w:szCs w:val="28"/>
          <w:lang w:val="uk-UA"/>
        </w:rPr>
        <w:t xml:space="preserve">державного </w:t>
      </w:r>
      <w:r w:rsidRPr="009A3568">
        <w:rPr>
          <w:b/>
          <w:sz w:val="28"/>
          <w:szCs w:val="28"/>
          <w:lang w:val="uk-UA"/>
        </w:rPr>
        <w:t>ринкового нагляду</w:t>
      </w:r>
    </w:p>
    <w:p w14:paraId="11B078C2" w14:textId="77777777" w:rsidR="008651C6" w:rsidRPr="009A3568" w:rsidRDefault="008651C6" w:rsidP="008651C6">
      <w:pPr>
        <w:jc w:val="center"/>
        <w:rPr>
          <w:b/>
          <w:sz w:val="28"/>
          <w:szCs w:val="28"/>
          <w:lang w:val="uk-UA"/>
        </w:rPr>
      </w:pPr>
      <w:r w:rsidRPr="009A3568">
        <w:rPr>
          <w:b/>
          <w:sz w:val="28"/>
          <w:szCs w:val="28"/>
          <w:lang w:val="uk-UA"/>
        </w:rPr>
        <w:t xml:space="preserve"> </w:t>
      </w:r>
    </w:p>
    <w:p w14:paraId="3A155257" w14:textId="77777777" w:rsidR="008651C6" w:rsidRPr="002B60C5" w:rsidRDefault="008651C6" w:rsidP="008651C6">
      <w:pPr>
        <w:pStyle w:val="afa"/>
        <w:widowControl/>
        <w:numPr>
          <w:ilvl w:val="0"/>
          <w:numId w:val="35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0C5">
        <w:rPr>
          <w:rFonts w:ascii="Times New Roman" w:hAnsi="Times New Roman" w:cs="Times New Roman"/>
          <w:sz w:val="28"/>
          <w:szCs w:val="28"/>
          <w:lang w:val="uk-UA"/>
        </w:rPr>
        <w:t>Допустимі похибки, зазначені в цьому додатку, стосуються лише перевірки вимірюваних параметрів органами державного ринкового нагляду та не повинні використовуватися виробником або імпортером як допустимі похибки для встановлення значень у технічній документації або при інтерпретації цих значень для досягнення відповідності або покращення значень продуктивності</w:t>
      </w:r>
      <w:r w:rsidRPr="002B60C5">
        <w:rPr>
          <w:rFonts w:ascii="Times New Roman" w:hAnsi="Times New Roman" w:cs="Times New Roman"/>
          <w:sz w:val="28"/>
          <w:szCs w:val="28"/>
        </w:rPr>
        <w:t>.</w:t>
      </w:r>
    </w:p>
    <w:p w14:paraId="5F04B65C" w14:textId="77777777" w:rsidR="008651C6" w:rsidRPr="00FD12F4" w:rsidRDefault="008651C6" w:rsidP="008651C6">
      <w:pPr>
        <w:ind w:firstLine="426"/>
        <w:jc w:val="both"/>
        <w:rPr>
          <w:sz w:val="28"/>
          <w:szCs w:val="28"/>
          <w:lang w:val="uk-UA"/>
        </w:rPr>
      </w:pPr>
      <w:r w:rsidRPr="00FD12F4">
        <w:rPr>
          <w:sz w:val="28"/>
          <w:szCs w:val="28"/>
          <w:lang w:val="uk-UA"/>
        </w:rPr>
        <w:t xml:space="preserve">2. При проведенні перевірки відповідності </w:t>
      </w:r>
      <w:r w:rsidRPr="00811B33">
        <w:rPr>
          <w:spacing w:val="-2"/>
          <w:sz w:val="28"/>
          <w:szCs w:val="28"/>
          <w:lang w:val="uk-UA"/>
        </w:rPr>
        <w:t xml:space="preserve">кондиціонерів </w:t>
      </w:r>
      <w:r>
        <w:rPr>
          <w:spacing w:val="-2"/>
          <w:sz w:val="28"/>
          <w:szCs w:val="28"/>
          <w:lang w:val="uk-UA"/>
        </w:rPr>
        <w:t xml:space="preserve">повітря </w:t>
      </w:r>
      <w:r w:rsidRPr="00811B33">
        <w:rPr>
          <w:spacing w:val="-2"/>
          <w:sz w:val="28"/>
          <w:szCs w:val="28"/>
          <w:lang w:val="uk-UA"/>
        </w:rPr>
        <w:t>та вентиляторів, призначених для особистого комфорту</w:t>
      </w:r>
      <w:r w:rsidRPr="00FD12F4">
        <w:rPr>
          <w:sz w:val="28"/>
          <w:szCs w:val="28"/>
          <w:lang w:val="uk-UA"/>
        </w:rPr>
        <w:t xml:space="preserve"> вимогам Технічного регламенту, органи державного ринкового нагляду</w:t>
      </w:r>
      <w:r>
        <w:rPr>
          <w:sz w:val="28"/>
          <w:szCs w:val="28"/>
          <w:lang w:val="uk-UA"/>
        </w:rPr>
        <w:t xml:space="preserve"> застосовують</w:t>
      </w:r>
      <w:r w:rsidRPr="00FD12F4">
        <w:rPr>
          <w:sz w:val="28"/>
          <w:szCs w:val="28"/>
          <w:lang w:val="uk-UA"/>
        </w:rPr>
        <w:t xml:space="preserve"> наступну процедуру:</w:t>
      </w:r>
    </w:p>
    <w:p w14:paraId="52D4D0B2" w14:textId="77777777" w:rsidR="008651C6" w:rsidRPr="00FD12F4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</w:t>
      </w:r>
      <w:r w:rsidRPr="00FD12F4">
        <w:rPr>
          <w:sz w:val="28"/>
          <w:szCs w:val="28"/>
          <w:lang w:val="uk-UA"/>
        </w:rPr>
        <w:t>еревірці підлягає од</w:t>
      </w:r>
      <w:r>
        <w:rPr>
          <w:sz w:val="28"/>
          <w:szCs w:val="28"/>
          <w:lang w:val="uk-UA"/>
        </w:rPr>
        <w:t>ин прилад для кожної моделі;</w:t>
      </w:r>
    </w:p>
    <w:p w14:paraId="49571E5F" w14:textId="77777777" w:rsidR="008651C6" w:rsidRPr="00FD12F4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м</w:t>
      </w:r>
      <w:r w:rsidRPr="00FD12F4">
        <w:rPr>
          <w:sz w:val="28"/>
          <w:szCs w:val="28"/>
          <w:lang w:val="uk-UA"/>
        </w:rPr>
        <w:t xml:space="preserve">одель </w:t>
      </w:r>
      <w:r>
        <w:rPr>
          <w:spacing w:val="-2"/>
          <w:sz w:val="28"/>
          <w:szCs w:val="28"/>
          <w:lang w:val="uk-UA"/>
        </w:rPr>
        <w:t>приладу</w:t>
      </w:r>
      <w:r w:rsidRPr="00FD12F4">
        <w:rPr>
          <w:spacing w:val="-2"/>
          <w:sz w:val="28"/>
          <w:szCs w:val="28"/>
          <w:lang w:val="uk-UA"/>
        </w:rPr>
        <w:t xml:space="preserve"> </w:t>
      </w:r>
      <w:r w:rsidRPr="00FD12F4">
        <w:rPr>
          <w:sz w:val="28"/>
          <w:szCs w:val="28"/>
          <w:lang w:val="uk-UA"/>
        </w:rPr>
        <w:t>вважаться такою, що відповідає вимогам Технічного регламенту, якщо:</w:t>
      </w:r>
      <w:r>
        <w:rPr>
          <w:sz w:val="28"/>
          <w:szCs w:val="28"/>
          <w:lang w:val="uk-UA"/>
        </w:rPr>
        <w:t xml:space="preserve"> </w:t>
      </w:r>
    </w:p>
    <w:p w14:paraId="2E34F6F5" w14:textId="77777777" w:rsidR="008651C6" w:rsidRPr="00FD12F4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D12F4">
        <w:rPr>
          <w:sz w:val="28"/>
          <w:szCs w:val="28"/>
          <w:lang w:val="uk-UA"/>
        </w:rPr>
        <w:t>начення, наведені в технічній документації та, де це можливо, значення, що використовуються для розрахунку цих значень, не є більш сприятливими для виробника або імпортера, ніж результати відповідних вимірю</w:t>
      </w:r>
      <w:r>
        <w:rPr>
          <w:sz w:val="28"/>
          <w:szCs w:val="28"/>
          <w:lang w:val="uk-UA"/>
        </w:rPr>
        <w:t xml:space="preserve">вань; </w:t>
      </w:r>
    </w:p>
    <w:p w14:paraId="40F2E3AE" w14:textId="77777777" w:rsidR="008651C6" w:rsidRPr="00FD12F4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D12F4">
        <w:rPr>
          <w:sz w:val="28"/>
          <w:szCs w:val="28"/>
          <w:lang w:val="uk-UA"/>
        </w:rPr>
        <w:t>аявлені значення відповідають будь-яким вимогам, встановленим в цьому Технічному регламенті, а будь-яка необхідна інформація про продукт, надана виробником або імпортером, не містить значень, які є більш сприятливими для виробника або імпортера, н</w:t>
      </w:r>
      <w:r>
        <w:rPr>
          <w:sz w:val="28"/>
          <w:szCs w:val="28"/>
          <w:lang w:val="uk-UA"/>
        </w:rPr>
        <w:t xml:space="preserve">іж вказані значення; </w:t>
      </w:r>
    </w:p>
    <w:p w14:paraId="41155969" w14:textId="77777777" w:rsidR="008651C6" w:rsidRPr="00FD12F4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D12F4">
        <w:rPr>
          <w:sz w:val="28"/>
          <w:szCs w:val="28"/>
          <w:lang w:val="uk-UA"/>
        </w:rPr>
        <w:t xml:space="preserve">оли органи державного ринкового нагляду перевіряють </w:t>
      </w:r>
      <w:r>
        <w:rPr>
          <w:spacing w:val="-2"/>
          <w:sz w:val="28"/>
          <w:szCs w:val="28"/>
          <w:lang w:val="uk-UA"/>
        </w:rPr>
        <w:t>прилад</w:t>
      </w:r>
      <w:r w:rsidRPr="00FD12F4">
        <w:rPr>
          <w:sz w:val="28"/>
          <w:szCs w:val="28"/>
          <w:lang w:val="uk-UA"/>
        </w:rPr>
        <w:t>, вказані значення (значення відповідних параметрів, виміряні при перевірці, та значення, що розраховуються з цих вимірювань), повинні відповідати до</w:t>
      </w:r>
      <w:r>
        <w:rPr>
          <w:sz w:val="28"/>
          <w:szCs w:val="28"/>
          <w:lang w:val="uk-UA"/>
        </w:rPr>
        <w:t xml:space="preserve">пустимим похибкам, наведеним у таблиці цього додатку. </w:t>
      </w:r>
    </w:p>
    <w:p w14:paraId="6B13EAC2" w14:textId="77777777" w:rsidR="008651C6" w:rsidRPr="009A3568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3598B">
        <w:rPr>
          <w:sz w:val="28"/>
          <w:szCs w:val="28"/>
          <w:lang w:val="uk-UA"/>
        </w:rPr>
        <w:t xml:space="preserve"> Якщо ре</w:t>
      </w:r>
      <w:r>
        <w:rPr>
          <w:sz w:val="28"/>
          <w:szCs w:val="28"/>
          <w:lang w:val="uk-UA"/>
        </w:rPr>
        <w:t>зультатів, зазначених в абзацах другому та  третьому підпункту 2 пункту 2 цього додатку</w:t>
      </w:r>
      <w:r w:rsidRPr="0083598B">
        <w:rPr>
          <w:sz w:val="28"/>
          <w:szCs w:val="28"/>
          <w:lang w:val="uk-UA"/>
        </w:rPr>
        <w:t>, не досягнут</w:t>
      </w:r>
      <w:r>
        <w:rPr>
          <w:sz w:val="28"/>
          <w:szCs w:val="28"/>
          <w:lang w:val="uk-UA"/>
        </w:rPr>
        <w:t>о</w:t>
      </w:r>
      <w:r w:rsidRPr="0083598B">
        <w:rPr>
          <w:sz w:val="28"/>
          <w:szCs w:val="28"/>
          <w:lang w:val="uk-UA"/>
        </w:rPr>
        <w:t xml:space="preserve">, модель </w:t>
      </w:r>
      <w:r>
        <w:rPr>
          <w:sz w:val="28"/>
          <w:szCs w:val="28"/>
          <w:lang w:val="uk-UA"/>
        </w:rPr>
        <w:t>приладу</w:t>
      </w:r>
      <w:r w:rsidRPr="0083598B">
        <w:rPr>
          <w:sz w:val="28"/>
          <w:szCs w:val="28"/>
          <w:lang w:val="uk-UA"/>
        </w:rPr>
        <w:t xml:space="preserve"> вважа</w:t>
      </w:r>
      <w:r>
        <w:rPr>
          <w:sz w:val="28"/>
          <w:szCs w:val="28"/>
          <w:lang w:val="uk-UA"/>
        </w:rPr>
        <w:t>є</w:t>
      </w:r>
      <w:r w:rsidRPr="0083598B">
        <w:rPr>
          <w:sz w:val="28"/>
          <w:szCs w:val="28"/>
          <w:lang w:val="uk-UA"/>
        </w:rPr>
        <w:t>ться так</w:t>
      </w:r>
      <w:r>
        <w:rPr>
          <w:sz w:val="28"/>
          <w:szCs w:val="28"/>
          <w:lang w:val="uk-UA"/>
        </w:rPr>
        <w:t>ою</w:t>
      </w:r>
      <w:r w:rsidRPr="0083598B">
        <w:rPr>
          <w:sz w:val="28"/>
          <w:szCs w:val="28"/>
          <w:lang w:val="uk-UA"/>
        </w:rPr>
        <w:t>, що не відповіда</w:t>
      </w:r>
      <w:r>
        <w:rPr>
          <w:sz w:val="28"/>
          <w:szCs w:val="28"/>
          <w:lang w:val="uk-UA"/>
        </w:rPr>
        <w:t>є вимогам Технічного регламенту.</w:t>
      </w:r>
    </w:p>
    <w:p w14:paraId="7621F79B" w14:textId="77777777" w:rsidR="008651C6" w:rsidRPr="0083598B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3598B">
        <w:rPr>
          <w:sz w:val="28"/>
          <w:szCs w:val="28"/>
          <w:lang w:val="uk-UA"/>
        </w:rPr>
        <w:t xml:space="preserve"> Якщо результат, зазначений у</w:t>
      </w:r>
      <w:r>
        <w:rPr>
          <w:sz w:val="28"/>
          <w:szCs w:val="28"/>
          <w:lang w:val="uk-UA"/>
        </w:rPr>
        <w:t xml:space="preserve"> абзаці четвертому підпункту 2</w:t>
      </w:r>
      <w:r w:rsidRPr="0083598B">
        <w:rPr>
          <w:sz w:val="28"/>
          <w:szCs w:val="28"/>
          <w:lang w:val="uk-UA"/>
        </w:rPr>
        <w:t xml:space="preserve"> пункті 2</w:t>
      </w:r>
      <w:r>
        <w:rPr>
          <w:sz w:val="28"/>
          <w:szCs w:val="28"/>
          <w:lang w:val="uk-UA"/>
        </w:rPr>
        <w:t xml:space="preserve"> цього додатку</w:t>
      </w:r>
      <w:r w:rsidRPr="0083598B">
        <w:rPr>
          <w:sz w:val="28"/>
          <w:szCs w:val="28"/>
          <w:lang w:val="uk-UA"/>
        </w:rPr>
        <w:t xml:space="preserve">, не досягнуто, органи державного ринкового нагляду вибирають три додаткові </w:t>
      </w:r>
      <w:r>
        <w:rPr>
          <w:sz w:val="28"/>
          <w:szCs w:val="28"/>
          <w:lang w:val="uk-UA"/>
        </w:rPr>
        <w:t>прилади</w:t>
      </w:r>
      <w:r w:rsidRPr="0083598B">
        <w:rPr>
          <w:sz w:val="28"/>
          <w:szCs w:val="28"/>
          <w:lang w:val="uk-UA"/>
        </w:rPr>
        <w:t xml:space="preserve"> тієї самої моделі для перевірки. </w:t>
      </w:r>
    </w:p>
    <w:p w14:paraId="1024DB24" w14:textId="77777777" w:rsidR="008651C6" w:rsidRPr="0083598B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3598B">
        <w:rPr>
          <w:sz w:val="28"/>
          <w:szCs w:val="28"/>
          <w:lang w:val="uk-UA"/>
        </w:rPr>
        <w:t xml:space="preserve"> Модель вважається такою, що відповідає вимогам, якщо для цих трьох </w:t>
      </w:r>
      <w:r>
        <w:rPr>
          <w:sz w:val="28"/>
          <w:szCs w:val="28"/>
          <w:lang w:val="uk-UA"/>
        </w:rPr>
        <w:t>приладів</w:t>
      </w:r>
      <w:r w:rsidRPr="0083598B">
        <w:rPr>
          <w:sz w:val="28"/>
          <w:szCs w:val="28"/>
          <w:lang w:val="uk-UA"/>
        </w:rPr>
        <w:t xml:space="preserve"> середнє арифметичне значення, відповідає допустимим похибкам, наведеним у </w:t>
      </w:r>
      <w:r>
        <w:rPr>
          <w:sz w:val="28"/>
          <w:szCs w:val="28"/>
          <w:lang w:val="uk-UA"/>
        </w:rPr>
        <w:t>т</w:t>
      </w:r>
      <w:r w:rsidRPr="0083598B">
        <w:rPr>
          <w:sz w:val="28"/>
          <w:szCs w:val="28"/>
          <w:lang w:val="uk-UA"/>
        </w:rPr>
        <w:t>аблиці</w:t>
      </w:r>
      <w:r>
        <w:rPr>
          <w:sz w:val="28"/>
          <w:szCs w:val="28"/>
          <w:lang w:val="uk-UA"/>
        </w:rPr>
        <w:t xml:space="preserve"> до цього додатку</w:t>
      </w:r>
      <w:r w:rsidRPr="0083598B">
        <w:rPr>
          <w:sz w:val="28"/>
          <w:szCs w:val="28"/>
          <w:lang w:val="uk-UA"/>
        </w:rPr>
        <w:t>.</w:t>
      </w:r>
    </w:p>
    <w:p w14:paraId="70F7A1DB" w14:textId="77777777" w:rsidR="008651C6" w:rsidRPr="0083598B" w:rsidRDefault="008651C6" w:rsidP="008651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83598B">
        <w:rPr>
          <w:sz w:val="28"/>
          <w:szCs w:val="28"/>
          <w:lang w:val="uk-UA"/>
        </w:rPr>
        <w:t xml:space="preserve"> Якщо результ</w:t>
      </w:r>
      <w:r>
        <w:rPr>
          <w:sz w:val="28"/>
          <w:szCs w:val="28"/>
          <w:lang w:val="uk-UA"/>
        </w:rPr>
        <w:t>ату</w:t>
      </w:r>
      <w:r w:rsidRPr="0083598B">
        <w:rPr>
          <w:sz w:val="28"/>
          <w:szCs w:val="28"/>
          <w:lang w:val="uk-UA"/>
        </w:rPr>
        <w:t xml:space="preserve"> зазначено</w:t>
      </w:r>
      <w:r>
        <w:rPr>
          <w:sz w:val="28"/>
          <w:szCs w:val="28"/>
          <w:lang w:val="uk-UA"/>
        </w:rPr>
        <w:t>го</w:t>
      </w:r>
      <w:r w:rsidRPr="0083598B">
        <w:rPr>
          <w:sz w:val="28"/>
          <w:szCs w:val="28"/>
          <w:lang w:val="uk-UA"/>
        </w:rPr>
        <w:t xml:space="preserve"> у пункті 5 не досягнуто, модель </w:t>
      </w:r>
      <w:r>
        <w:rPr>
          <w:sz w:val="28"/>
          <w:szCs w:val="28"/>
          <w:lang w:val="uk-UA"/>
        </w:rPr>
        <w:t>приладу</w:t>
      </w:r>
      <w:r w:rsidRPr="008359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вважає</w:t>
      </w:r>
      <w:r w:rsidRPr="0083598B">
        <w:rPr>
          <w:sz w:val="28"/>
          <w:szCs w:val="28"/>
          <w:lang w:val="uk-UA"/>
        </w:rPr>
        <w:t>ться так</w:t>
      </w:r>
      <w:r>
        <w:rPr>
          <w:sz w:val="28"/>
          <w:szCs w:val="28"/>
          <w:lang w:val="uk-UA"/>
        </w:rPr>
        <w:t>ою, що не відповідає</w:t>
      </w:r>
      <w:r w:rsidRPr="0083598B">
        <w:rPr>
          <w:sz w:val="28"/>
          <w:szCs w:val="28"/>
          <w:lang w:val="uk-UA"/>
        </w:rPr>
        <w:t xml:space="preserve"> вимогам Технічного регламенту.</w:t>
      </w:r>
    </w:p>
    <w:p w14:paraId="67094E16" w14:textId="77777777" w:rsidR="008651C6" w:rsidRPr="00EA2CF2" w:rsidRDefault="008651C6" w:rsidP="008651C6">
      <w:pPr>
        <w:ind w:firstLine="426"/>
        <w:jc w:val="both"/>
        <w:rPr>
          <w:sz w:val="28"/>
          <w:szCs w:val="28"/>
          <w:lang w:val="uk-UA"/>
        </w:rPr>
      </w:pPr>
      <w:r w:rsidRPr="00EA2CF2">
        <w:rPr>
          <w:sz w:val="28"/>
          <w:szCs w:val="28"/>
          <w:lang w:val="uk-UA"/>
        </w:rPr>
        <w:lastRenderedPageBreak/>
        <w:t>Органи державного ринкового нагляду використовують методи</w:t>
      </w:r>
      <w:r>
        <w:rPr>
          <w:sz w:val="28"/>
          <w:szCs w:val="28"/>
          <w:lang w:val="uk-UA"/>
        </w:rPr>
        <w:t>ки</w:t>
      </w:r>
      <w:r w:rsidRPr="00EA2CF2">
        <w:rPr>
          <w:sz w:val="28"/>
          <w:szCs w:val="28"/>
          <w:lang w:val="uk-UA"/>
        </w:rPr>
        <w:t xml:space="preserve"> вимірювань та розрахунків, наведені в додатк</w:t>
      </w:r>
      <w:r>
        <w:rPr>
          <w:sz w:val="28"/>
          <w:szCs w:val="28"/>
          <w:lang w:val="uk-UA"/>
        </w:rPr>
        <w:t>а</w:t>
      </w:r>
      <w:r w:rsidRPr="00EA2CF2">
        <w:rPr>
          <w:sz w:val="28"/>
          <w:szCs w:val="28"/>
          <w:lang w:val="uk-UA"/>
        </w:rPr>
        <w:t xml:space="preserve"> 2.</w:t>
      </w:r>
    </w:p>
    <w:p w14:paraId="6B0581AC" w14:textId="77777777" w:rsidR="008651C6" w:rsidRPr="009A3568" w:rsidRDefault="008651C6" w:rsidP="008651C6">
      <w:pPr>
        <w:ind w:firstLine="426"/>
        <w:jc w:val="both"/>
        <w:rPr>
          <w:sz w:val="28"/>
          <w:szCs w:val="28"/>
          <w:lang w:val="uk-UA"/>
        </w:rPr>
      </w:pPr>
      <w:r w:rsidRPr="00E24557">
        <w:rPr>
          <w:sz w:val="28"/>
          <w:szCs w:val="28"/>
          <w:lang w:val="uk-UA"/>
        </w:rPr>
        <w:t>Органи державного ринкового нагляду застосовують лише допустимі похибки, наведені в таблиці нижче, і використовують процедуру, описану в пунктах</w:t>
      </w:r>
      <w:r>
        <w:rPr>
          <w:sz w:val="28"/>
          <w:szCs w:val="28"/>
          <w:lang w:val="uk-UA"/>
        </w:rPr>
        <w:t xml:space="preserve"> 2</w:t>
      </w:r>
      <w:r w:rsidRPr="00E24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Pr="00E24557">
        <w:rPr>
          <w:sz w:val="28"/>
          <w:szCs w:val="28"/>
          <w:lang w:val="uk-UA"/>
        </w:rPr>
        <w:t xml:space="preserve"> цього додатку. Не застосовуються інші похибки, наприклад ті, що встановлені в </w:t>
      </w:r>
      <w:r>
        <w:rPr>
          <w:sz w:val="28"/>
          <w:szCs w:val="28"/>
          <w:lang w:val="uk-UA"/>
        </w:rPr>
        <w:t xml:space="preserve">національних стандартах, що є ідентичними </w:t>
      </w:r>
      <w:r w:rsidRPr="00E24557">
        <w:rPr>
          <w:sz w:val="28"/>
          <w:szCs w:val="28"/>
          <w:lang w:val="uk-UA"/>
        </w:rPr>
        <w:t>гармонізовани</w:t>
      </w:r>
      <w:r>
        <w:rPr>
          <w:sz w:val="28"/>
          <w:szCs w:val="28"/>
          <w:lang w:val="uk-UA"/>
        </w:rPr>
        <w:t>м європейським стандартам</w:t>
      </w:r>
      <w:r w:rsidRPr="00E24557">
        <w:rPr>
          <w:sz w:val="28"/>
          <w:szCs w:val="28"/>
          <w:lang w:val="uk-UA"/>
        </w:rPr>
        <w:t xml:space="preserve"> або будь-яким іншим метод</w:t>
      </w:r>
      <w:r>
        <w:rPr>
          <w:sz w:val="28"/>
          <w:szCs w:val="28"/>
          <w:lang w:val="uk-UA"/>
        </w:rPr>
        <w:t>икам</w:t>
      </w:r>
      <w:r w:rsidRPr="00E24557">
        <w:rPr>
          <w:sz w:val="28"/>
          <w:szCs w:val="28"/>
          <w:lang w:val="uk-UA"/>
        </w:rPr>
        <w:t xml:space="preserve"> вимірювання.</w:t>
      </w:r>
    </w:p>
    <w:p w14:paraId="4D4CA1F6" w14:textId="77777777" w:rsidR="008651C6" w:rsidRPr="009A3568" w:rsidRDefault="008651C6" w:rsidP="008651C6">
      <w:pPr>
        <w:ind w:firstLine="426"/>
        <w:jc w:val="right"/>
        <w:rPr>
          <w:i/>
          <w:sz w:val="28"/>
          <w:szCs w:val="28"/>
          <w:lang w:val="uk-UA"/>
        </w:rPr>
      </w:pPr>
      <w:r w:rsidRPr="009A3568">
        <w:rPr>
          <w:i/>
          <w:sz w:val="28"/>
          <w:szCs w:val="28"/>
          <w:lang w:val="uk-UA"/>
        </w:rPr>
        <w:t xml:space="preserve">Таблиця </w:t>
      </w:r>
    </w:p>
    <w:p w14:paraId="0FEE4B96" w14:textId="77777777" w:rsidR="008651C6" w:rsidRPr="006F4D88" w:rsidRDefault="008651C6" w:rsidP="008651C6">
      <w:pPr>
        <w:ind w:firstLine="426"/>
        <w:jc w:val="center"/>
        <w:rPr>
          <w:b/>
          <w:sz w:val="28"/>
          <w:szCs w:val="28"/>
          <w:lang w:val="uk-UA"/>
        </w:rPr>
      </w:pPr>
      <w:r w:rsidRPr="006F4D88">
        <w:rPr>
          <w:b/>
          <w:sz w:val="28"/>
          <w:szCs w:val="28"/>
          <w:lang w:val="uk-UA"/>
        </w:rPr>
        <w:t>Допустимі похибки</w:t>
      </w:r>
    </w:p>
    <w:tbl>
      <w:tblPr>
        <w:tblStyle w:val="TableNormal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5633"/>
      </w:tblGrid>
      <w:tr w:rsidR="008651C6" w:rsidRPr="00667246" w14:paraId="474E67E6" w14:textId="77777777" w:rsidTr="000D0ADE">
        <w:trPr>
          <w:trHeight w:hRule="exact" w:val="350"/>
        </w:trPr>
        <w:tc>
          <w:tcPr>
            <w:tcW w:w="3975" w:type="dxa"/>
          </w:tcPr>
          <w:p w14:paraId="43D67E93" w14:textId="77777777" w:rsidR="008651C6" w:rsidRPr="006F4D88" w:rsidRDefault="008651C6" w:rsidP="000D0ADE">
            <w:pPr>
              <w:pStyle w:val="a3"/>
              <w:tabs>
                <w:tab w:val="left" w:pos="851"/>
              </w:tabs>
              <w:spacing w:before="0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Параметри</w:t>
            </w:r>
          </w:p>
        </w:tc>
        <w:tc>
          <w:tcPr>
            <w:tcW w:w="5633" w:type="dxa"/>
          </w:tcPr>
          <w:p w14:paraId="16C2B960" w14:textId="77777777" w:rsidR="008651C6" w:rsidRPr="006F4D88" w:rsidRDefault="008651C6" w:rsidP="000D0ADE">
            <w:pPr>
              <w:pStyle w:val="a3"/>
              <w:tabs>
                <w:tab w:val="left" w:pos="851"/>
              </w:tabs>
              <w:spacing w:before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Допустимі похибки</w:t>
            </w:r>
          </w:p>
        </w:tc>
      </w:tr>
      <w:tr w:rsidR="008651C6" w:rsidRPr="00667246" w14:paraId="2154619D" w14:textId="77777777" w:rsidTr="000D0ADE">
        <w:trPr>
          <w:trHeight w:hRule="exact" w:val="591"/>
        </w:trPr>
        <w:tc>
          <w:tcPr>
            <w:tcW w:w="3975" w:type="dxa"/>
          </w:tcPr>
          <w:p w14:paraId="25F4BC19" w14:textId="77777777" w:rsidR="008651C6" w:rsidRPr="00667246" w:rsidRDefault="008651C6" w:rsidP="000D0ADE">
            <w:pPr>
              <w:pStyle w:val="a3"/>
              <w:tabs>
                <w:tab w:val="left" w:pos="851"/>
              </w:tabs>
              <w:spacing w:before="0"/>
              <w:ind w:left="147" w:right="131" w:firstLine="0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>Середній за сезон коефіцієнт енергоефективності (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SEER</m:t>
              </m:r>
            </m:oMath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3" w:type="dxa"/>
          </w:tcPr>
          <w:p w14:paraId="38E0C0E2" w14:textId="77777777" w:rsidR="008651C6" w:rsidRPr="00667246" w:rsidRDefault="008651C6" w:rsidP="000D0ADE">
            <w:pPr>
              <w:pStyle w:val="a3"/>
              <w:tabs>
                <w:tab w:val="left" w:pos="851"/>
              </w:tabs>
              <w:spacing w:before="0"/>
              <w:ind w:left="142" w:firstLine="0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>Визначене значення</w:t>
            </w:r>
            <w:r w:rsidRPr="006F4D8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повинно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бути меньше за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заявлену величину</w:t>
            </w: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більше ніж на </w:t>
            </w:r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651C6" w:rsidRPr="00667246" w14:paraId="4B557EE2" w14:textId="77777777" w:rsidTr="000D0ADE">
        <w:trPr>
          <w:trHeight w:hRule="exact" w:val="571"/>
        </w:trPr>
        <w:tc>
          <w:tcPr>
            <w:tcW w:w="3975" w:type="dxa"/>
          </w:tcPr>
          <w:p w14:paraId="3D3190C3" w14:textId="77777777" w:rsidR="008651C6" w:rsidRPr="00667246" w:rsidRDefault="008651C6" w:rsidP="000D0ADE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Середн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 за сезон коефіцієнт корисної дії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6F4D8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SCOP</w:t>
            </w: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3" w:type="dxa"/>
          </w:tcPr>
          <w:p w14:paraId="318B62AE" w14:textId="77777777" w:rsidR="008651C6" w:rsidRPr="00667246" w:rsidRDefault="008651C6" w:rsidP="000D0ADE">
            <w:pPr>
              <w:ind w:left="142"/>
              <w:rPr>
                <w:highlight w:val="lightGray"/>
              </w:rPr>
            </w:pPr>
            <w:r w:rsidRPr="006F4D88">
              <w:rPr>
                <w:sz w:val="24"/>
                <w:szCs w:val="24"/>
                <w:lang w:val="uk-UA"/>
              </w:rPr>
              <w:t>Визначене значення не повинно бути меньше за заявлену величину більше ніж на 8 %</w:t>
            </w:r>
          </w:p>
        </w:tc>
      </w:tr>
      <w:tr w:rsidR="008651C6" w:rsidRPr="00667246" w14:paraId="58221817" w14:textId="77777777" w:rsidTr="000D0ADE">
        <w:trPr>
          <w:trHeight w:hRule="exact" w:val="593"/>
        </w:trPr>
        <w:tc>
          <w:tcPr>
            <w:tcW w:w="3975" w:type="dxa"/>
          </w:tcPr>
          <w:p w14:paraId="29F17D7E" w14:textId="77777777" w:rsidR="008651C6" w:rsidRPr="00373751" w:rsidRDefault="008651C6" w:rsidP="000D0ADE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  <w:r w:rsidRPr="00CB2F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Споживана потужн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CB2F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сть у режимі «вимкнено»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3" w:type="dxa"/>
          </w:tcPr>
          <w:p w14:paraId="30681900" w14:textId="77777777" w:rsidR="008651C6" w:rsidRPr="00667246" w:rsidRDefault="008651C6" w:rsidP="000D0ADE">
            <w:pPr>
              <w:ind w:left="142"/>
              <w:rPr>
                <w:rFonts w:cs="Times New Roman"/>
                <w:sz w:val="24"/>
                <w:szCs w:val="24"/>
                <w:highlight w:val="lightGray"/>
                <w:lang w:val="uk-UA"/>
              </w:rPr>
            </w:pPr>
            <w:r w:rsidRPr="00CB2F47">
              <w:rPr>
                <w:sz w:val="24"/>
                <w:szCs w:val="24"/>
                <w:lang w:val="uk-UA"/>
              </w:rPr>
              <w:t>Визначене з</w:t>
            </w:r>
            <w:r w:rsidRPr="00CB2F47">
              <w:rPr>
                <w:rFonts w:cs="Times New Roman"/>
                <w:sz w:val="24"/>
                <w:szCs w:val="24"/>
              </w:rPr>
              <w:t>начення</w:t>
            </w:r>
            <w:r w:rsidRPr="00CB2F47">
              <w:rPr>
                <w:sz w:val="24"/>
                <w:szCs w:val="24"/>
                <w:vertAlign w:val="superscript"/>
              </w:rPr>
              <w:t xml:space="preserve"> </w:t>
            </w:r>
            <w:r w:rsidRPr="00CB2F47">
              <w:rPr>
                <w:sz w:val="24"/>
                <w:szCs w:val="24"/>
              </w:rPr>
              <w:t>не повинно пер</w:t>
            </w:r>
            <w:r>
              <w:rPr>
                <w:sz w:val="24"/>
                <w:szCs w:val="24"/>
              </w:rPr>
              <w:t>е</w:t>
            </w:r>
            <w:r w:rsidRPr="00CB2F47">
              <w:rPr>
                <w:sz w:val="24"/>
                <w:szCs w:val="24"/>
              </w:rPr>
              <w:t>вищувати  заявлен</w:t>
            </w:r>
            <w:r w:rsidRPr="00CB2F47">
              <w:rPr>
                <w:sz w:val="24"/>
                <w:szCs w:val="24"/>
                <w:lang w:val="uk-UA"/>
              </w:rPr>
              <w:t xml:space="preserve">у </w:t>
            </w:r>
            <w:r w:rsidRPr="00CB2F47">
              <w:rPr>
                <w:sz w:val="24"/>
                <w:szCs w:val="24"/>
              </w:rPr>
              <w:t>величин</w:t>
            </w:r>
            <w:r w:rsidRPr="00CB2F47">
              <w:rPr>
                <w:sz w:val="24"/>
                <w:szCs w:val="24"/>
                <w:lang w:val="uk-UA"/>
              </w:rPr>
              <w:t>у</w:t>
            </w:r>
            <w:r w:rsidRPr="00CB2F47">
              <w:rPr>
                <w:sz w:val="24"/>
                <w:szCs w:val="24"/>
              </w:rPr>
              <w:t xml:space="preserve"> більше ніж на </w:t>
            </w:r>
            <w:r w:rsidRPr="00CB2F47">
              <w:rPr>
                <w:rFonts w:cs="Times New Roman"/>
                <w:sz w:val="24"/>
                <w:szCs w:val="24"/>
                <w:lang w:val="uk-UA"/>
              </w:rPr>
              <w:t>10 %</w:t>
            </w:r>
          </w:p>
          <w:p w14:paraId="2493E0C1" w14:textId="77777777" w:rsidR="008651C6" w:rsidRPr="00CB2F47" w:rsidRDefault="008651C6" w:rsidP="000D0ADE">
            <w:pPr>
              <w:rPr>
                <w:highlight w:val="lightGray"/>
                <w:lang w:val="uk-UA"/>
              </w:rPr>
            </w:pPr>
          </w:p>
        </w:tc>
      </w:tr>
      <w:tr w:rsidR="008651C6" w:rsidRPr="00667246" w14:paraId="1274A3DB" w14:textId="77777777" w:rsidTr="000D0ADE">
        <w:trPr>
          <w:trHeight w:hRule="exact" w:val="573"/>
        </w:trPr>
        <w:tc>
          <w:tcPr>
            <w:tcW w:w="3975" w:type="dxa"/>
          </w:tcPr>
          <w:p w14:paraId="2F030B3D" w14:textId="77777777" w:rsidR="008651C6" w:rsidRPr="00CB2F47" w:rsidRDefault="008651C6" w:rsidP="000D0ADE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>Споживана потужність у режимі «очікування»</w:t>
            </w:r>
          </w:p>
        </w:tc>
        <w:tc>
          <w:tcPr>
            <w:tcW w:w="5633" w:type="dxa"/>
          </w:tcPr>
          <w:p w14:paraId="22D2F7AE" w14:textId="77777777" w:rsidR="008651C6" w:rsidRPr="00667246" w:rsidRDefault="008651C6" w:rsidP="000D0ADE">
            <w:pPr>
              <w:ind w:left="142" w:hanging="142"/>
              <w:rPr>
                <w:highlight w:val="lightGray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CB2F47">
              <w:rPr>
                <w:sz w:val="24"/>
                <w:szCs w:val="24"/>
                <w:lang w:val="uk-UA"/>
              </w:rPr>
              <w:t>Визначене значення не повинно пер</w:t>
            </w:r>
            <w:r>
              <w:rPr>
                <w:sz w:val="24"/>
                <w:szCs w:val="24"/>
                <w:lang w:val="uk-UA"/>
              </w:rPr>
              <w:t>е</w:t>
            </w:r>
            <w:r w:rsidRPr="00CB2F47">
              <w:rPr>
                <w:sz w:val="24"/>
                <w:szCs w:val="24"/>
                <w:lang w:val="uk-UA"/>
              </w:rPr>
              <w:t>вищувати  заявл</w:t>
            </w:r>
            <w:r>
              <w:rPr>
                <w:sz w:val="24"/>
                <w:szCs w:val="24"/>
                <w:lang w:val="uk-UA"/>
              </w:rPr>
              <w:t>ену величину більше ніж на 10 %</w:t>
            </w:r>
          </w:p>
        </w:tc>
      </w:tr>
      <w:tr w:rsidR="008651C6" w:rsidRPr="00667246" w14:paraId="4E3C7247" w14:textId="77777777" w:rsidTr="000D0ADE">
        <w:trPr>
          <w:trHeight w:hRule="exact" w:val="617"/>
        </w:trPr>
        <w:tc>
          <w:tcPr>
            <w:tcW w:w="3975" w:type="dxa"/>
          </w:tcPr>
          <w:p w14:paraId="1FBED3A4" w14:textId="77777777" w:rsidR="008651C6" w:rsidRPr="00373751" w:rsidRDefault="008651C6" w:rsidP="000D0ADE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Номінальний коефіцієнт енергоефективності </w:t>
            </w:r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EER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rated</m:t>
                  </m:r>
                </m:sub>
              </m:sSub>
            </m:oMath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14:paraId="76C9EE33" w14:textId="77777777" w:rsidR="008651C6" w:rsidRPr="00CB2F47" w:rsidRDefault="008651C6" w:rsidP="000D0ADE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</w:tcPr>
          <w:p w14:paraId="3BC42080" w14:textId="77777777" w:rsidR="008651C6" w:rsidRPr="00373751" w:rsidRDefault="008651C6" w:rsidP="000D0ADE">
            <w:pPr>
              <w:ind w:left="141"/>
              <w:rPr>
                <w:sz w:val="24"/>
                <w:szCs w:val="24"/>
                <w:highlight w:val="lightGray"/>
              </w:rPr>
            </w:pPr>
            <w:r w:rsidRPr="00373751">
              <w:rPr>
                <w:sz w:val="24"/>
                <w:szCs w:val="24"/>
              </w:rPr>
              <w:t>Визначене значення</w:t>
            </w:r>
            <w:r w:rsidRPr="00373751">
              <w:rPr>
                <w:sz w:val="24"/>
                <w:szCs w:val="24"/>
                <w:vertAlign w:val="superscript"/>
              </w:rPr>
              <w:t xml:space="preserve"> </w:t>
            </w:r>
            <w:r w:rsidRPr="00373751">
              <w:rPr>
                <w:sz w:val="24"/>
                <w:szCs w:val="24"/>
              </w:rPr>
              <w:t xml:space="preserve">не повинно </w:t>
            </w:r>
            <w:r>
              <w:rPr>
                <w:sz w:val="24"/>
                <w:szCs w:val="24"/>
              </w:rPr>
              <w:t>бути меньше за</w:t>
            </w:r>
            <w:r w:rsidRPr="00373751">
              <w:rPr>
                <w:sz w:val="24"/>
                <w:szCs w:val="24"/>
              </w:rPr>
              <w:t xml:space="preserve"> заявлену величину</w:t>
            </w:r>
            <w:r w:rsidRPr="006F4D88">
              <w:rPr>
                <w:sz w:val="24"/>
                <w:szCs w:val="24"/>
              </w:rPr>
              <w:t xml:space="preserve"> </w:t>
            </w:r>
            <w:r w:rsidRPr="00373751">
              <w:rPr>
                <w:sz w:val="24"/>
                <w:szCs w:val="24"/>
              </w:rPr>
              <w:t xml:space="preserve">більше ніж на </w:t>
            </w:r>
            <w:r>
              <w:rPr>
                <w:sz w:val="24"/>
                <w:szCs w:val="24"/>
              </w:rPr>
              <w:t>10</w:t>
            </w:r>
            <w:r w:rsidRPr="00373751">
              <w:rPr>
                <w:sz w:val="24"/>
                <w:szCs w:val="24"/>
              </w:rPr>
              <w:t xml:space="preserve"> %</w:t>
            </w:r>
          </w:p>
          <w:p w14:paraId="6E1F9FA5" w14:textId="77777777" w:rsidR="008651C6" w:rsidRPr="00373751" w:rsidRDefault="008651C6" w:rsidP="000D0ADE">
            <w:pPr>
              <w:ind w:left="141"/>
              <w:rPr>
                <w:highlight w:val="lightGray"/>
              </w:rPr>
            </w:pPr>
          </w:p>
        </w:tc>
      </w:tr>
      <w:tr w:rsidR="008651C6" w:rsidRPr="00667246" w14:paraId="226627EC" w14:textId="77777777" w:rsidTr="000D0A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3975" w:type="dxa"/>
          </w:tcPr>
          <w:p w14:paraId="7FF8F8DD" w14:textId="77777777" w:rsidR="008651C6" w:rsidRPr="00666A6B" w:rsidRDefault="008651C6" w:rsidP="000D0ADE">
            <w:pPr>
              <w:pStyle w:val="a3"/>
              <w:tabs>
                <w:tab w:val="left" w:pos="851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>Номінальн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коефіцієнт корисної      дії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COP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rated</m:t>
                  </m:r>
                </m:sub>
              </m:sSub>
            </m:oMath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3" w:type="dxa"/>
          </w:tcPr>
          <w:p w14:paraId="0D7025C8" w14:textId="77777777" w:rsidR="008651C6" w:rsidRPr="00667246" w:rsidRDefault="008651C6" w:rsidP="000D0ADE">
            <w:pPr>
              <w:ind w:left="33"/>
              <w:rPr>
                <w:sz w:val="24"/>
                <w:szCs w:val="24"/>
                <w:highlight w:val="lightGray"/>
                <w:lang w:val="uk-UA"/>
              </w:rPr>
            </w:pPr>
            <w:r w:rsidRPr="00666A6B">
              <w:rPr>
                <w:sz w:val="24"/>
                <w:szCs w:val="24"/>
              </w:rPr>
              <w:t>Визначене значення не повинно бути меньше за заявлену величину більше ніж на 10 %</w:t>
            </w:r>
          </w:p>
        </w:tc>
      </w:tr>
      <w:tr w:rsidR="008651C6" w14:paraId="3EE17A77" w14:textId="77777777" w:rsidTr="000D0A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5" w:type="dxa"/>
            <w:tcBorders>
              <w:bottom w:val="single" w:sz="4" w:space="0" w:color="auto"/>
            </w:tcBorders>
          </w:tcPr>
          <w:p w14:paraId="44166067" w14:textId="77777777" w:rsidR="008651C6" w:rsidRPr="00666A6B" w:rsidRDefault="008651C6" w:rsidP="000D0ADE">
            <w:pPr>
              <w:pStyle w:val="a3"/>
              <w:tabs>
                <w:tab w:val="left" w:pos="851"/>
              </w:tabs>
              <w:spacing w:before="0"/>
              <w:ind w:left="39" w:firstLine="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66A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66A6B">
              <w:rPr>
                <w:rFonts w:ascii="Times New Roman" w:hAnsi="Times New Roman"/>
                <w:sz w:val="24"/>
                <w:szCs w:val="24"/>
                <w:lang w:eastAsia="ru-RU"/>
              </w:rPr>
              <w:t>івень звукової потужності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14:paraId="297D16D4" w14:textId="77777777" w:rsidR="008651C6" w:rsidRPr="008F7094" w:rsidRDefault="008651C6" w:rsidP="000D0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uk-UA"/>
              </w:rPr>
            </w:pPr>
            <w:r w:rsidRPr="00666A6B">
              <w:rPr>
                <w:sz w:val="24"/>
                <w:szCs w:val="24"/>
              </w:rPr>
              <w:t>Визначен</w:t>
            </w:r>
            <w:r w:rsidRPr="00666A6B">
              <w:rPr>
                <w:sz w:val="24"/>
                <w:szCs w:val="24"/>
                <w:lang w:val="uk-UA"/>
              </w:rPr>
              <w:t>е</w:t>
            </w:r>
            <w:r w:rsidRPr="00666A6B">
              <w:rPr>
                <w:sz w:val="24"/>
                <w:szCs w:val="24"/>
              </w:rPr>
              <w:t xml:space="preserve"> </w:t>
            </w:r>
            <w:r w:rsidRPr="00666A6B">
              <w:rPr>
                <w:sz w:val="24"/>
                <w:szCs w:val="24"/>
                <w:lang w:val="uk-UA"/>
              </w:rPr>
              <w:t>значення</w:t>
            </w:r>
            <w:r w:rsidRPr="00666A6B">
              <w:rPr>
                <w:sz w:val="24"/>
                <w:szCs w:val="24"/>
              </w:rPr>
              <w:t xml:space="preserve"> не повинн</w:t>
            </w:r>
            <w:r w:rsidRPr="00666A6B">
              <w:rPr>
                <w:sz w:val="24"/>
                <w:szCs w:val="24"/>
                <w:lang w:val="uk-UA"/>
              </w:rPr>
              <w:t>о</w:t>
            </w:r>
            <w:r w:rsidRPr="00666A6B">
              <w:rPr>
                <w:sz w:val="24"/>
                <w:szCs w:val="24"/>
              </w:rPr>
              <w:t xml:space="preserve"> перевищувати заявлену величину більш</w:t>
            </w:r>
            <w:r>
              <w:rPr>
                <w:sz w:val="24"/>
                <w:szCs w:val="24"/>
                <w:lang w:val="uk-UA"/>
              </w:rPr>
              <w:t>е</w:t>
            </w:r>
            <w:r w:rsidRPr="00666A6B">
              <w:rPr>
                <w:sz w:val="24"/>
                <w:szCs w:val="24"/>
              </w:rPr>
              <w:t xml:space="preserve"> ніж на </w:t>
            </w:r>
            <w:r w:rsidRPr="00666A6B">
              <w:rPr>
                <w:sz w:val="24"/>
                <w:szCs w:val="24"/>
                <w:lang w:val="uk-UA"/>
              </w:rPr>
              <w:t>2 дБ (А)</w:t>
            </w:r>
            <w:r w:rsidRPr="00666A6B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uk-UA"/>
              </w:rPr>
              <w:t>.</w:t>
            </w:r>
          </w:p>
        </w:tc>
      </w:tr>
    </w:tbl>
    <w:p w14:paraId="6B23EA97" w14:textId="77777777" w:rsidR="008651C6" w:rsidRDefault="008651C6" w:rsidP="008651C6">
      <w:pPr>
        <w:tabs>
          <w:tab w:val="left" w:pos="5430"/>
        </w:tabs>
        <w:rPr>
          <w:sz w:val="28"/>
          <w:szCs w:val="28"/>
          <w:lang w:val="uk-UA"/>
        </w:rPr>
      </w:pPr>
    </w:p>
    <w:p w14:paraId="5BEB8802" w14:textId="77777777" w:rsidR="008651C6" w:rsidRPr="00D169E9" w:rsidRDefault="008651C6" w:rsidP="008651C6">
      <w:pPr>
        <w:tabs>
          <w:tab w:val="left" w:pos="54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</w:p>
    <w:p w14:paraId="1F100FAD" w14:textId="226438B9" w:rsidR="008651C6" w:rsidRDefault="008651C6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1D47D7E" w14:textId="77777777" w:rsidR="008651C6" w:rsidRPr="003132BA" w:rsidRDefault="008651C6" w:rsidP="008651C6">
      <w:pPr>
        <w:pStyle w:val="a4"/>
        <w:widowControl/>
        <w:spacing w:before="60" w:after="60" w:line="276" w:lineRule="auto"/>
        <w:ind w:left="6096"/>
        <w:jc w:val="center"/>
        <w:rPr>
          <w:iCs/>
          <w:spacing w:val="0"/>
          <w:kern w:val="0"/>
          <w:position w:val="0"/>
          <w:sz w:val="28"/>
          <w:szCs w:val="28"/>
          <w:lang w:val="uk-UA"/>
        </w:rPr>
      </w:pPr>
      <w:r w:rsidRPr="003132BA">
        <w:rPr>
          <w:iCs/>
          <w:spacing w:val="0"/>
          <w:kern w:val="0"/>
          <w:position w:val="0"/>
          <w:sz w:val="28"/>
          <w:szCs w:val="28"/>
          <w:lang w:val="uk-UA"/>
        </w:rPr>
        <w:lastRenderedPageBreak/>
        <w:t>Додаток 4</w:t>
      </w:r>
    </w:p>
    <w:p w14:paraId="0FDF22D1" w14:textId="77777777" w:rsidR="008651C6" w:rsidRPr="003132BA" w:rsidRDefault="008651C6" w:rsidP="008651C6">
      <w:pPr>
        <w:pStyle w:val="a4"/>
        <w:widowControl/>
        <w:spacing w:before="60" w:after="60" w:line="276" w:lineRule="auto"/>
        <w:ind w:left="6096"/>
        <w:jc w:val="center"/>
        <w:rPr>
          <w:iCs/>
          <w:spacing w:val="0"/>
          <w:kern w:val="0"/>
          <w:position w:val="0"/>
          <w:sz w:val="28"/>
          <w:szCs w:val="28"/>
          <w:lang w:val="uk-UA"/>
        </w:rPr>
      </w:pPr>
      <w:r w:rsidRPr="003132BA">
        <w:rPr>
          <w:iCs/>
          <w:spacing w:val="0"/>
          <w:kern w:val="0"/>
          <w:position w:val="0"/>
          <w:sz w:val="28"/>
          <w:szCs w:val="28"/>
          <w:lang w:val="uk-UA"/>
        </w:rPr>
        <w:t>до Технічного регламенту</w:t>
      </w:r>
    </w:p>
    <w:p w14:paraId="7E476FCF" w14:textId="77777777" w:rsidR="008651C6" w:rsidRPr="003132BA" w:rsidRDefault="008651C6" w:rsidP="008651C6">
      <w:pPr>
        <w:pStyle w:val="a4"/>
        <w:widowControl/>
        <w:spacing w:before="60" w:after="6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</w:p>
    <w:p w14:paraId="159947C5" w14:textId="77777777" w:rsidR="008651C6" w:rsidRPr="003132BA" w:rsidRDefault="008651C6" w:rsidP="008651C6">
      <w:pPr>
        <w:pStyle w:val="a4"/>
        <w:widowControl/>
        <w:spacing w:before="60" w:after="6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3132BA">
        <w:rPr>
          <w:b/>
          <w:spacing w:val="0"/>
          <w:kern w:val="0"/>
          <w:position w:val="0"/>
          <w:sz w:val="28"/>
          <w:szCs w:val="28"/>
          <w:lang w:val="uk-UA"/>
        </w:rPr>
        <w:t>ОРІЄНТОВНІ ЕТАЛОННІ ПОКАЗНИКИ</w:t>
      </w:r>
    </w:p>
    <w:p w14:paraId="346315E0" w14:textId="77777777" w:rsidR="008651C6" w:rsidRPr="00454CD8" w:rsidRDefault="008651C6" w:rsidP="008651C6">
      <w:pPr>
        <w:pStyle w:val="a4"/>
        <w:widowControl/>
        <w:spacing w:before="60" w:after="6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454CD8">
        <w:rPr>
          <w:spacing w:val="0"/>
          <w:kern w:val="0"/>
          <w:position w:val="0"/>
          <w:sz w:val="28"/>
          <w:szCs w:val="28"/>
          <w:lang w:val="uk-UA"/>
        </w:rPr>
        <w:t xml:space="preserve">Орієнтовні еталонні показники для найкращої технології, наявної на ринку </w:t>
      </w:r>
      <w:r>
        <w:rPr>
          <w:spacing w:val="0"/>
          <w:kern w:val="0"/>
          <w:position w:val="0"/>
          <w:sz w:val="28"/>
          <w:szCs w:val="28"/>
          <w:lang w:val="uk-UA"/>
        </w:rPr>
        <w:t>кондиціонерів повітря, наведені в таблиці до цього додатку</w:t>
      </w:r>
      <w:r w:rsidRPr="00454CD8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584B0CE3" w14:textId="77777777" w:rsidR="008651C6" w:rsidRPr="00454CD8" w:rsidRDefault="008651C6" w:rsidP="008651C6">
      <w:pPr>
        <w:pStyle w:val="Style1"/>
        <w:widowControl/>
        <w:tabs>
          <w:tab w:val="left" w:pos="485"/>
        </w:tabs>
        <w:spacing w:before="120"/>
        <w:ind w:left="235"/>
        <w:jc w:val="right"/>
        <w:rPr>
          <w:rStyle w:val="FontStyle35"/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Style w:val="FontStyle35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Таблиця </w:t>
      </w:r>
    </w:p>
    <w:p w14:paraId="523A4A7D" w14:textId="77777777" w:rsidR="008651C6" w:rsidRPr="00F33E20" w:rsidRDefault="008651C6" w:rsidP="008651C6">
      <w:pPr>
        <w:pStyle w:val="Style1"/>
        <w:widowControl/>
        <w:tabs>
          <w:tab w:val="left" w:pos="485"/>
        </w:tabs>
        <w:spacing w:before="120"/>
        <w:ind w:left="235"/>
        <w:jc w:val="center"/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</w:pPr>
      <w:r w:rsidRPr="00F33E20"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  <w:t>Орієнтовні показники для кондиціонерів</w:t>
      </w:r>
      <w:r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  <w:t xml:space="preserve"> повітря</w:t>
      </w:r>
      <w:r w:rsidRPr="00F33E20"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8651C6" w:rsidRPr="00F33E20" w14:paraId="07C90216" w14:textId="77777777" w:rsidTr="000D0ADE"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14:paraId="21487813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Всі кондиціонери</w:t>
            </w:r>
            <w:r>
              <w:rPr>
                <w:sz w:val="28"/>
                <w:szCs w:val="28"/>
                <w:lang w:val="uk-UA"/>
              </w:rPr>
              <w:t xml:space="preserve"> повітря</w:t>
            </w:r>
            <w:r w:rsidRPr="00F33E20">
              <w:rPr>
                <w:sz w:val="28"/>
                <w:szCs w:val="28"/>
                <w:lang w:val="uk-UA"/>
              </w:rPr>
              <w:t>, за винятком одноканальних і двоканальних</w:t>
            </w:r>
          </w:p>
        </w:tc>
        <w:tc>
          <w:tcPr>
            <w:tcW w:w="3190" w:type="dxa"/>
            <w:gridSpan w:val="2"/>
            <w:vAlign w:val="center"/>
          </w:tcPr>
          <w:p w14:paraId="7433427F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Одноканальні кондиціонери</w:t>
            </w:r>
            <w:r>
              <w:rPr>
                <w:sz w:val="28"/>
                <w:szCs w:val="28"/>
                <w:lang w:val="uk-UA"/>
              </w:rPr>
              <w:t xml:space="preserve"> повітря</w:t>
            </w:r>
          </w:p>
        </w:tc>
        <w:tc>
          <w:tcPr>
            <w:tcW w:w="3191" w:type="dxa"/>
            <w:gridSpan w:val="2"/>
            <w:tcBorders>
              <w:right w:val="single" w:sz="4" w:space="0" w:color="auto"/>
            </w:tcBorders>
            <w:vAlign w:val="center"/>
          </w:tcPr>
          <w:p w14:paraId="6D8AFAEB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Двоканальні кондиціонери</w:t>
            </w:r>
            <w:r>
              <w:rPr>
                <w:sz w:val="28"/>
                <w:szCs w:val="28"/>
                <w:lang w:val="uk-UA"/>
              </w:rPr>
              <w:t xml:space="preserve"> повітря</w:t>
            </w:r>
          </w:p>
        </w:tc>
      </w:tr>
      <w:tr w:rsidR="008651C6" w:rsidRPr="00F33E20" w14:paraId="04D78750" w14:textId="77777777" w:rsidTr="000D0ADE"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561AB15" w14:textId="77777777" w:rsidR="008651C6" w:rsidRPr="00F33E20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SEER</w:t>
            </w:r>
          </w:p>
        </w:tc>
        <w:tc>
          <w:tcPr>
            <w:tcW w:w="1595" w:type="dxa"/>
            <w:vAlign w:val="center"/>
          </w:tcPr>
          <w:p w14:paraId="4EED1B18" w14:textId="77777777" w:rsidR="008651C6" w:rsidRPr="00F33E20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SCOP</w:t>
            </w:r>
          </w:p>
        </w:tc>
        <w:tc>
          <w:tcPr>
            <w:tcW w:w="1595" w:type="dxa"/>
            <w:vAlign w:val="center"/>
          </w:tcPr>
          <w:p w14:paraId="79355915" w14:textId="77777777" w:rsidR="008651C6" w:rsidRPr="00F33E20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EER</w:t>
            </w:r>
          </w:p>
        </w:tc>
        <w:tc>
          <w:tcPr>
            <w:tcW w:w="1595" w:type="dxa"/>
            <w:vAlign w:val="center"/>
          </w:tcPr>
          <w:p w14:paraId="0EA77404" w14:textId="77777777" w:rsidR="008651C6" w:rsidRPr="00F33E20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COP</w:t>
            </w:r>
          </w:p>
        </w:tc>
        <w:tc>
          <w:tcPr>
            <w:tcW w:w="1595" w:type="dxa"/>
            <w:vAlign w:val="center"/>
          </w:tcPr>
          <w:p w14:paraId="491A7AD2" w14:textId="77777777" w:rsidR="008651C6" w:rsidRPr="00F33E20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EER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14:paraId="17E69B11" w14:textId="77777777" w:rsidR="008651C6" w:rsidRPr="00F33E20" w:rsidRDefault="008651C6" w:rsidP="000D0ADE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COP</w:t>
            </w:r>
          </w:p>
        </w:tc>
      </w:tr>
      <w:tr w:rsidR="008651C6" w:rsidRPr="00F33E20" w14:paraId="096AA189" w14:textId="77777777" w:rsidTr="000D0ADE"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B6EBB03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8,50</w:t>
            </w:r>
          </w:p>
        </w:tc>
        <w:tc>
          <w:tcPr>
            <w:tcW w:w="1595" w:type="dxa"/>
            <w:vAlign w:val="center"/>
          </w:tcPr>
          <w:p w14:paraId="42094FB6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5,10</w:t>
            </w:r>
          </w:p>
        </w:tc>
        <w:tc>
          <w:tcPr>
            <w:tcW w:w="1595" w:type="dxa"/>
            <w:vAlign w:val="center"/>
          </w:tcPr>
          <w:p w14:paraId="7A43C8FD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 xml:space="preserve">3,00 </w:t>
            </w:r>
          </w:p>
        </w:tc>
        <w:tc>
          <w:tcPr>
            <w:tcW w:w="1595" w:type="dxa"/>
            <w:vAlign w:val="center"/>
          </w:tcPr>
          <w:p w14:paraId="158283E1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3,15</w:t>
            </w:r>
          </w:p>
        </w:tc>
        <w:tc>
          <w:tcPr>
            <w:tcW w:w="1595" w:type="dxa"/>
            <w:vAlign w:val="center"/>
          </w:tcPr>
          <w:p w14:paraId="4B0A0CDA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3,15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14:paraId="5B9BF749" w14:textId="77777777" w:rsidR="008651C6" w:rsidRPr="00F33E20" w:rsidRDefault="008651C6" w:rsidP="000D0ADE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2,60</w:t>
            </w:r>
          </w:p>
        </w:tc>
      </w:tr>
    </w:tbl>
    <w:p w14:paraId="5AC3BB77" w14:textId="77777777" w:rsidR="008651C6" w:rsidRDefault="008651C6" w:rsidP="008651C6"/>
    <w:p w14:paraId="21FBB500" w14:textId="77777777" w:rsidR="008651C6" w:rsidRPr="00DD2BBC" w:rsidRDefault="008651C6" w:rsidP="008651C6">
      <w:pPr>
        <w:ind w:firstLine="426"/>
        <w:jc w:val="both"/>
        <w:rPr>
          <w:sz w:val="28"/>
          <w:szCs w:val="28"/>
          <w:lang w:val="uk-UA"/>
        </w:rPr>
      </w:pPr>
      <w:r w:rsidRPr="00DD2BBC">
        <w:rPr>
          <w:sz w:val="28"/>
          <w:szCs w:val="28"/>
        </w:rPr>
        <w:t xml:space="preserve">Орієнтовним </w:t>
      </w:r>
      <w:r>
        <w:rPr>
          <w:sz w:val="28"/>
          <w:szCs w:val="28"/>
          <w:lang w:val="uk-UA"/>
        </w:rPr>
        <w:t>еталонним показником</w:t>
      </w:r>
      <w:r w:rsidRPr="00DD2BBC">
        <w:rPr>
          <w:sz w:val="28"/>
          <w:szCs w:val="28"/>
        </w:rPr>
        <w:t xml:space="preserve"> для рівня </w:t>
      </w:r>
      <w:r w:rsidRPr="00C52E97">
        <w:rPr>
          <w:i/>
          <w:sz w:val="28"/>
          <w:szCs w:val="28"/>
        </w:rPr>
        <w:t>GWP</w:t>
      </w:r>
      <w:r w:rsidRPr="00DD2BBC">
        <w:rPr>
          <w:sz w:val="28"/>
          <w:szCs w:val="28"/>
        </w:rPr>
        <w:t xml:space="preserve"> холодоагенту, що використовується в кондиціонері</w:t>
      </w:r>
      <w:r>
        <w:rPr>
          <w:sz w:val="28"/>
          <w:szCs w:val="28"/>
          <w:lang w:val="uk-UA"/>
        </w:rPr>
        <w:t xml:space="preserve"> повітря</w:t>
      </w:r>
      <w:r w:rsidRPr="00DD2BBC">
        <w:rPr>
          <w:sz w:val="28"/>
          <w:szCs w:val="28"/>
        </w:rPr>
        <w:t>, є</w:t>
      </w:r>
      <w:r>
        <w:rPr>
          <w:sz w:val="28"/>
          <w:szCs w:val="28"/>
          <w:lang w:val="uk-UA"/>
        </w:rPr>
        <w:t xml:space="preserve"> значення</w:t>
      </w:r>
      <w:r w:rsidRPr="00DD2BBC">
        <w:rPr>
          <w:sz w:val="28"/>
          <w:szCs w:val="28"/>
        </w:rPr>
        <w:t xml:space="preserve"> </w:t>
      </w:r>
      <w:r w:rsidRPr="00C52E97">
        <w:rPr>
          <w:i/>
          <w:sz w:val="28"/>
          <w:szCs w:val="28"/>
        </w:rPr>
        <w:t xml:space="preserve">GWP </w:t>
      </w:r>
      <w:r w:rsidRPr="00DD2BBC">
        <w:rPr>
          <w:sz w:val="28"/>
          <w:szCs w:val="28"/>
        </w:rPr>
        <w:t>≤ 20</w:t>
      </w:r>
      <w:r>
        <w:rPr>
          <w:sz w:val="28"/>
          <w:szCs w:val="28"/>
          <w:lang w:val="uk-UA"/>
        </w:rPr>
        <w:t>.</w:t>
      </w:r>
    </w:p>
    <w:p w14:paraId="505B82A3" w14:textId="77777777" w:rsidR="008651C6" w:rsidRPr="003132BA" w:rsidRDefault="008651C6" w:rsidP="008651C6">
      <w:pPr>
        <w:ind w:firstLine="567"/>
        <w:jc w:val="both"/>
      </w:pPr>
      <w:r>
        <w:rPr>
          <w:rFonts w:eastAsia="SimSun"/>
          <w:sz w:val="28"/>
          <w:szCs w:val="28"/>
          <w:lang w:val="uk-UA" w:eastAsia="zh-CN"/>
        </w:rPr>
        <w:t>Значення</w:t>
      </w:r>
      <w:r w:rsidRPr="00C52E97">
        <w:rPr>
          <w:rFonts w:eastAsia="SimSun"/>
          <w:i/>
          <w:sz w:val="28"/>
          <w:szCs w:val="28"/>
          <w:lang w:val="uk-UA" w:eastAsia="zh-CN"/>
        </w:rPr>
        <w:t xml:space="preserve"> </w:t>
      </w:r>
      <w:r w:rsidRPr="00C52E97">
        <w:rPr>
          <w:rFonts w:eastAsia="SimSun"/>
          <w:i/>
          <w:sz w:val="28"/>
          <w:szCs w:val="28"/>
          <w:lang w:val="en-US" w:eastAsia="zh-CN"/>
        </w:rPr>
        <w:t>EER</w:t>
      </w:r>
      <w:r>
        <w:rPr>
          <w:rFonts w:eastAsia="SimSun"/>
          <w:sz w:val="28"/>
          <w:szCs w:val="28"/>
          <w:lang w:val="uk-UA" w:eastAsia="zh-CN"/>
        </w:rPr>
        <w:t xml:space="preserve"> визначається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uk-UA" w:eastAsia="zh-CN"/>
        </w:rPr>
        <w:t>виходячи з енергоефективності одноканальних кондиціонерів повітря з пароутворюючим охолодженням.</w:t>
      </w:r>
    </w:p>
    <w:p w14:paraId="61AF858C" w14:textId="77777777" w:rsidR="008651C6" w:rsidRPr="003132BA" w:rsidRDefault="008651C6" w:rsidP="008651C6">
      <w:pPr>
        <w:jc w:val="both"/>
      </w:pPr>
    </w:p>
    <w:p w14:paraId="25A34000" w14:textId="77777777" w:rsidR="008651C6" w:rsidRPr="003132BA" w:rsidRDefault="008651C6" w:rsidP="008651C6">
      <w:pPr>
        <w:jc w:val="center"/>
      </w:pPr>
      <w:r w:rsidRPr="00DD2BBC">
        <w:rPr>
          <w:sz w:val="28"/>
          <w:szCs w:val="28"/>
          <w:lang w:val="uk-UA" w:eastAsia="ru-RU"/>
        </w:rPr>
        <w:t>________________</w:t>
      </w:r>
    </w:p>
    <w:p w14:paraId="02DB084F" w14:textId="77777777" w:rsidR="008651C6" w:rsidRPr="003132BA" w:rsidRDefault="008651C6" w:rsidP="008651C6"/>
    <w:p w14:paraId="27DA7D0B" w14:textId="77777777" w:rsidR="008651C6" w:rsidRPr="003132BA" w:rsidRDefault="008651C6" w:rsidP="008651C6"/>
    <w:p w14:paraId="03FBC746" w14:textId="77777777" w:rsidR="008651C6" w:rsidRPr="003132BA" w:rsidRDefault="008651C6" w:rsidP="008651C6"/>
    <w:p w14:paraId="6D187C5A" w14:textId="77777777" w:rsidR="008651C6" w:rsidRPr="003132BA" w:rsidRDefault="008651C6" w:rsidP="008651C6"/>
    <w:p w14:paraId="5F67842D" w14:textId="77777777" w:rsidR="008651C6" w:rsidRDefault="008651C6" w:rsidP="008651C6"/>
    <w:p w14:paraId="79E0D83C" w14:textId="2A1A9C3A" w:rsidR="008651C6" w:rsidRDefault="008651C6" w:rsidP="008651C6">
      <w:pPr>
        <w:pStyle w:val="a4"/>
        <w:widowControl/>
        <w:spacing w:before="240" w:after="60" w:line="276" w:lineRule="auto"/>
        <w:ind w:firstLine="426"/>
        <w:jc w:val="center"/>
      </w:pPr>
      <w:r>
        <w:tab/>
      </w:r>
    </w:p>
    <w:p w14:paraId="59E822D4" w14:textId="77777777" w:rsidR="008651C6" w:rsidRDefault="008651C6">
      <w:pPr>
        <w:autoSpaceDE/>
        <w:autoSpaceDN/>
        <w:rPr>
          <w:spacing w:val="-1"/>
          <w:kern w:val="65535"/>
          <w:position w:val="-1"/>
          <w:sz w:val="24"/>
          <w:szCs w:val="24"/>
          <w:lang w:val="en-US"/>
        </w:rPr>
      </w:pPr>
      <w:r>
        <w:br w:type="page"/>
      </w:r>
    </w:p>
    <w:p w14:paraId="337607FC" w14:textId="77777777" w:rsidR="008651C6" w:rsidRPr="00FE7407" w:rsidRDefault="008651C6" w:rsidP="008651C6">
      <w:pPr>
        <w:pStyle w:val="a4"/>
        <w:widowControl/>
        <w:spacing w:line="276" w:lineRule="auto"/>
        <w:ind w:left="5954"/>
        <w:jc w:val="center"/>
        <w:rPr>
          <w:iCs/>
          <w:spacing w:val="0"/>
          <w:kern w:val="0"/>
          <w:position w:val="0"/>
          <w:sz w:val="28"/>
          <w:szCs w:val="28"/>
          <w:lang w:val="uk-UA"/>
        </w:rPr>
      </w:pPr>
      <w:r w:rsidRPr="00FE7407">
        <w:rPr>
          <w:iCs/>
          <w:spacing w:val="0"/>
          <w:kern w:val="0"/>
          <w:position w:val="0"/>
          <w:sz w:val="28"/>
          <w:szCs w:val="28"/>
          <w:lang w:val="uk-UA"/>
        </w:rPr>
        <w:lastRenderedPageBreak/>
        <w:t xml:space="preserve">Додаток </w:t>
      </w:r>
      <w:r>
        <w:rPr>
          <w:iCs/>
          <w:spacing w:val="0"/>
          <w:kern w:val="0"/>
          <w:position w:val="0"/>
          <w:sz w:val="28"/>
          <w:szCs w:val="28"/>
          <w:lang w:val="uk-UA"/>
        </w:rPr>
        <w:t>5</w:t>
      </w:r>
    </w:p>
    <w:p w14:paraId="521D12CE" w14:textId="77777777" w:rsidR="008651C6" w:rsidRPr="00454CD8" w:rsidRDefault="008651C6" w:rsidP="008651C6">
      <w:pPr>
        <w:pStyle w:val="a4"/>
        <w:widowControl/>
        <w:spacing w:line="276" w:lineRule="auto"/>
        <w:ind w:left="5954"/>
        <w:jc w:val="center"/>
        <w:rPr>
          <w:i/>
          <w:iCs/>
          <w:spacing w:val="0"/>
          <w:kern w:val="0"/>
          <w:position w:val="0"/>
          <w:sz w:val="28"/>
          <w:szCs w:val="28"/>
          <w:lang w:val="uk-UA"/>
        </w:rPr>
      </w:pPr>
      <w:r w:rsidRPr="00FE7407">
        <w:rPr>
          <w:iCs/>
          <w:spacing w:val="0"/>
          <w:kern w:val="0"/>
          <w:position w:val="0"/>
          <w:sz w:val="28"/>
          <w:szCs w:val="28"/>
          <w:lang w:val="uk-UA"/>
        </w:rPr>
        <w:t>до Технічного регламенту</w:t>
      </w:r>
    </w:p>
    <w:p w14:paraId="406754E2" w14:textId="77777777" w:rsidR="008651C6" w:rsidRPr="00FE7407" w:rsidRDefault="008651C6" w:rsidP="008651C6">
      <w:pPr>
        <w:pStyle w:val="a4"/>
        <w:widowControl/>
        <w:spacing w:after="20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</w:p>
    <w:p w14:paraId="57303918" w14:textId="77777777" w:rsidR="008651C6" w:rsidRPr="00FE7407" w:rsidRDefault="008651C6" w:rsidP="008651C6">
      <w:pPr>
        <w:pStyle w:val="a4"/>
        <w:widowControl/>
        <w:spacing w:after="20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FE7407">
        <w:rPr>
          <w:b/>
          <w:spacing w:val="0"/>
          <w:kern w:val="0"/>
          <w:position w:val="0"/>
          <w:sz w:val="28"/>
          <w:szCs w:val="28"/>
          <w:lang w:val="uk-UA"/>
        </w:rPr>
        <w:t>ТАБЛИЦЯ ВІДПОВІДНОСТІ</w:t>
      </w:r>
    </w:p>
    <w:p w14:paraId="700B2322" w14:textId="77777777" w:rsidR="008651C6" w:rsidRPr="00F0744A" w:rsidRDefault="008651C6" w:rsidP="008651C6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76" w:lineRule="auto"/>
        <w:jc w:val="center"/>
        <w:rPr>
          <w:b/>
          <w:spacing w:val="-2"/>
          <w:kern w:val="0"/>
          <w:position w:val="0"/>
          <w:sz w:val="28"/>
          <w:szCs w:val="28"/>
          <w:lang w:val="uk-UA"/>
        </w:rPr>
      </w:pPr>
      <w:r w:rsidRPr="00627086">
        <w:rPr>
          <w:spacing w:val="0"/>
          <w:kern w:val="0"/>
          <w:position w:val="0"/>
          <w:sz w:val="28"/>
          <w:szCs w:val="28"/>
          <w:lang w:val="uk-UA"/>
        </w:rPr>
        <w:t>положень Регламенту Комісії (ЄС) №</w:t>
      </w:r>
      <w:r>
        <w:rPr>
          <w:spacing w:val="0"/>
          <w:kern w:val="0"/>
          <w:position w:val="0"/>
          <w:sz w:val="28"/>
          <w:szCs w:val="28"/>
          <w:lang w:val="uk-UA"/>
        </w:rPr>
        <w:t xml:space="preserve"> 206/2012</w:t>
      </w:r>
      <w:r w:rsidRPr="00627086">
        <w:rPr>
          <w:spacing w:val="0"/>
          <w:kern w:val="0"/>
          <w:position w:val="0"/>
          <w:sz w:val="28"/>
          <w:szCs w:val="28"/>
          <w:lang w:val="uk-UA"/>
        </w:rPr>
        <w:t xml:space="preserve"> від </w:t>
      </w:r>
      <w:r>
        <w:rPr>
          <w:spacing w:val="0"/>
          <w:kern w:val="0"/>
          <w:position w:val="0"/>
          <w:sz w:val="28"/>
          <w:szCs w:val="28"/>
          <w:lang w:val="uk-UA"/>
        </w:rPr>
        <w:t>6</w:t>
      </w:r>
      <w:r w:rsidRPr="00627086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>
        <w:rPr>
          <w:spacing w:val="0"/>
          <w:kern w:val="0"/>
          <w:position w:val="0"/>
          <w:sz w:val="28"/>
          <w:szCs w:val="28"/>
          <w:lang w:val="uk-UA"/>
        </w:rPr>
        <w:t>березня</w:t>
      </w:r>
      <w:r w:rsidRPr="00627086">
        <w:rPr>
          <w:spacing w:val="0"/>
          <w:kern w:val="0"/>
          <w:position w:val="0"/>
          <w:sz w:val="28"/>
          <w:szCs w:val="28"/>
          <w:lang w:val="uk-UA"/>
        </w:rPr>
        <w:t xml:space="preserve"> 201</w:t>
      </w:r>
      <w:r>
        <w:rPr>
          <w:spacing w:val="0"/>
          <w:kern w:val="0"/>
          <w:position w:val="0"/>
          <w:sz w:val="28"/>
          <w:szCs w:val="28"/>
          <w:lang w:val="uk-UA"/>
        </w:rPr>
        <w:t>2</w:t>
      </w:r>
      <w:r w:rsidRPr="00627086">
        <w:rPr>
          <w:spacing w:val="0"/>
          <w:kern w:val="0"/>
          <w:position w:val="0"/>
          <w:sz w:val="28"/>
          <w:szCs w:val="28"/>
          <w:lang w:val="uk-UA"/>
        </w:rPr>
        <w:t xml:space="preserve"> року, що доповнює Директиву 2009/125/ЄC Європейсь</w:t>
      </w:r>
      <w:r>
        <w:rPr>
          <w:spacing w:val="0"/>
          <w:kern w:val="0"/>
          <w:position w:val="0"/>
          <w:sz w:val="28"/>
          <w:szCs w:val="28"/>
          <w:lang w:val="uk-UA"/>
        </w:rPr>
        <w:t>кого Парламенту та Ради стосовно</w:t>
      </w:r>
      <w:r w:rsidRPr="00627086">
        <w:rPr>
          <w:spacing w:val="0"/>
          <w:kern w:val="0"/>
          <w:position w:val="0"/>
          <w:sz w:val="28"/>
          <w:szCs w:val="28"/>
          <w:lang w:val="uk-UA"/>
        </w:rPr>
        <w:t xml:space="preserve"> вимог</w:t>
      </w:r>
      <w:r>
        <w:rPr>
          <w:spacing w:val="0"/>
          <w:kern w:val="0"/>
          <w:position w:val="0"/>
          <w:sz w:val="28"/>
          <w:szCs w:val="28"/>
          <w:lang w:val="uk-UA"/>
        </w:rPr>
        <w:t xml:space="preserve"> щодо</w:t>
      </w:r>
      <w:r w:rsidRPr="00627086">
        <w:rPr>
          <w:spacing w:val="0"/>
          <w:kern w:val="0"/>
          <w:position w:val="0"/>
          <w:sz w:val="28"/>
          <w:szCs w:val="28"/>
          <w:lang w:val="uk-UA"/>
        </w:rPr>
        <w:t xml:space="preserve"> екодизайну для </w:t>
      </w:r>
      <w:r w:rsidRPr="007D485A">
        <w:rPr>
          <w:spacing w:val="0"/>
          <w:kern w:val="0"/>
          <w:position w:val="0"/>
          <w:sz w:val="28"/>
          <w:szCs w:val="28"/>
          <w:lang w:val="uk-UA"/>
        </w:rPr>
        <w:t xml:space="preserve">кондиціонерів </w:t>
      </w:r>
      <w:r w:rsidRPr="00BA1B12">
        <w:rPr>
          <w:spacing w:val="0"/>
          <w:kern w:val="0"/>
          <w:position w:val="0"/>
          <w:sz w:val="28"/>
          <w:szCs w:val="28"/>
          <w:lang w:val="uk-UA"/>
        </w:rPr>
        <w:t>повітря</w:t>
      </w:r>
      <w:r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7D485A">
        <w:rPr>
          <w:spacing w:val="0"/>
          <w:kern w:val="0"/>
          <w:position w:val="0"/>
          <w:sz w:val="28"/>
          <w:szCs w:val="28"/>
          <w:lang w:val="uk-UA"/>
        </w:rPr>
        <w:t xml:space="preserve">та вентиляторів, призначених для особистого комфорту </w:t>
      </w:r>
      <w:r w:rsidRPr="00A33A97">
        <w:rPr>
          <w:spacing w:val="-2"/>
          <w:kern w:val="0"/>
          <w:position w:val="0"/>
          <w:sz w:val="28"/>
          <w:szCs w:val="28"/>
          <w:lang w:val="uk-UA"/>
        </w:rPr>
        <w:t xml:space="preserve">та Технічного регламенту щодо вимог до екодизайну для </w:t>
      </w:r>
      <w:r w:rsidRPr="007D485A">
        <w:rPr>
          <w:spacing w:val="-2"/>
          <w:kern w:val="0"/>
          <w:position w:val="0"/>
          <w:sz w:val="28"/>
          <w:szCs w:val="28"/>
          <w:lang w:val="uk-UA"/>
        </w:rPr>
        <w:t xml:space="preserve">кондиціонерів </w:t>
      </w:r>
      <w:r w:rsidRPr="00BA1B12">
        <w:rPr>
          <w:spacing w:val="-2"/>
          <w:kern w:val="0"/>
          <w:position w:val="0"/>
          <w:sz w:val="28"/>
          <w:szCs w:val="28"/>
          <w:lang w:val="uk-UA"/>
        </w:rPr>
        <w:t>повітря</w:t>
      </w:r>
      <w:r>
        <w:rPr>
          <w:spacing w:val="-2"/>
          <w:kern w:val="0"/>
          <w:position w:val="0"/>
          <w:sz w:val="28"/>
          <w:szCs w:val="28"/>
          <w:lang w:val="uk-UA"/>
        </w:rPr>
        <w:t xml:space="preserve"> </w:t>
      </w:r>
      <w:r w:rsidRPr="007D485A">
        <w:rPr>
          <w:spacing w:val="-2"/>
          <w:kern w:val="0"/>
          <w:position w:val="0"/>
          <w:sz w:val="28"/>
          <w:szCs w:val="28"/>
          <w:lang w:val="uk-UA"/>
        </w:rPr>
        <w:t>та вентиляторів, призначених для особистого комфорту</w:t>
      </w:r>
    </w:p>
    <w:tbl>
      <w:tblPr>
        <w:tblpPr w:leftFromText="180" w:rightFromText="180" w:vertAnchor="text" w:tblpY="1"/>
        <w:tblOverlap w:val="never"/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8651C6" w:rsidRPr="00454CD8" w14:paraId="49961D60" w14:textId="77777777" w:rsidTr="000D0ADE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240" w14:textId="77777777" w:rsidR="008651C6" w:rsidRPr="007D485A" w:rsidRDefault="008651C6" w:rsidP="000D0AD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 Регламенту Комісії (ЄС)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7AD" w14:textId="77777777" w:rsidR="008651C6" w:rsidRPr="007D485A" w:rsidRDefault="008651C6" w:rsidP="000D0AD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 Технічного регламенту</w:t>
            </w:r>
          </w:p>
        </w:tc>
      </w:tr>
      <w:tr w:rsidR="008651C6" w:rsidRPr="00454CD8" w14:paraId="48C45D8F" w14:textId="77777777" w:rsidTr="000D0ADE">
        <w:tc>
          <w:tcPr>
            <w:tcW w:w="4820" w:type="dxa"/>
            <w:tcBorders>
              <w:top w:val="single" w:sz="4" w:space="0" w:color="auto"/>
            </w:tcBorders>
          </w:tcPr>
          <w:p w14:paraId="1EF1CA83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 1 статті 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CF2C6E0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 1</w:t>
            </w:r>
          </w:p>
        </w:tc>
      </w:tr>
      <w:tr w:rsidR="008651C6" w:rsidRPr="00454CD8" w14:paraId="03551D70" w14:textId="77777777" w:rsidTr="000D0ADE">
        <w:tc>
          <w:tcPr>
            <w:tcW w:w="4820" w:type="dxa"/>
          </w:tcPr>
          <w:p w14:paraId="30461D27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 2 статті 1</w:t>
            </w:r>
          </w:p>
        </w:tc>
        <w:tc>
          <w:tcPr>
            <w:tcW w:w="4678" w:type="dxa"/>
          </w:tcPr>
          <w:p w14:paraId="0CD931B8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</w:tc>
      </w:tr>
      <w:tr w:rsidR="008651C6" w:rsidRPr="00454CD8" w14:paraId="5FC30E80" w14:textId="77777777" w:rsidTr="000D0ADE">
        <w:tc>
          <w:tcPr>
            <w:tcW w:w="4820" w:type="dxa"/>
          </w:tcPr>
          <w:p w14:paraId="73571100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Абзац перший статті 2</w:t>
            </w:r>
          </w:p>
        </w:tc>
        <w:tc>
          <w:tcPr>
            <w:tcW w:w="4678" w:type="dxa"/>
            <w:shd w:val="clear" w:color="auto" w:fill="auto"/>
          </w:tcPr>
          <w:p w14:paraId="6E34197F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</w:p>
        </w:tc>
      </w:tr>
      <w:tr w:rsidR="008651C6" w:rsidRPr="00454CD8" w14:paraId="47DE280B" w14:textId="77777777" w:rsidTr="000D0ADE">
        <w:tc>
          <w:tcPr>
            <w:tcW w:w="4820" w:type="dxa"/>
          </w:tcPr>
          <w:p w14:paraId="59103DF5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 1 статті 2</w:t>
            </w:r>
          </w:p>
        </w:tc>
        <w:tc>
          <w:tcPr>
            <w:tcW w:w="4678" w:type="dxa"/>
            <w:shd w:val="clear" w:color="auto" w:fill="auto"/>
          </w:tcPr>
          <w:p w14:paraId="5F25CAB3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 xml:space="preserve">абзац  </w:t>
            </w:r>
            <w:r w:rsidRPr="007D4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п’ятий </w:t>
            </w: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пункту 3</w:t>
            </w:r>
          </w:p>
        </w:tc>
      </w:tr>
      <w:tr w:rsidR="008651C6" w:rsidRPr="00454CD8" w14:paraId="36443A11" w14:textId="77777777" w:rsidTr="000D0ADE">
        <w:tc>
          <w:tcPr>
            <w:tcW w:w="4820" w:type="dxa"/>
          </w:tcPr>
          <w:p w14:paraId="30B300DE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>Пункт 2 статті 2</w:t>
            </w:r>
          </w:p>
        </w:tc>
        <w:tc>
          <w:tcPr>
            <w:tcW w:w="4678" w:type="dxa"/>
            <w:shd w:val="clear" w:color="auto" w:fill="auto"/>
          </w:tcPr>
          <w:p w14:paraId="5E351A71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Pr="007D4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четвертий</w:t>
            </w:r>
            <w:r w:rsidRPr="007D485A">
              <w:rPr>
                <w:rFonts w:ascii="Times New Roman" w:hAnsi="Times New Roman" w:cs="Times New Roman"/>
                <w:sz w:val="28"/>
                <w:szCs w:val="28"/>
              </w:rPr>
              <w:t xml:space="preserve"> пункту 3</w:t>
            </w:r>
          </w:p>
        </w:tc>
      </w:tr>
      <w:tr w:rsidR="008651C6" w:rsidRPr="00454CD8" w14:paraId="49290FD3" w14:textId="77777777" w:rsidTr="000D0ADE">
        <w:tc>
          <w:tcPr>
            <w:tcW w:w="4820" w:type="dxa"/>
          </w:tcPr>
          <w:p w14:paraId="72746FEB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>Пункт 3 статті 2</w:t>
            </w:r>
          </w:p>
        </w:tc>
        <w:tc>
          <w:tcPr>
            <w:tcW w:w="4678" w:type="dxa"/>
            <w:shd w:val="clear" w:color="auto" w:fill="auto"/>
          </w:tcPr>
          <w:p w14:paraId="77F69117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Pr="002D20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сьомий</w:t>
            </w: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 xml:space="preserve"> пункту 3</w:t>
            </w:r>
          </w:p>
        </w:tc>
      </w:tr>
      <w:tr w:rsidR="008651C6" w:rsidRPr="00454CD8" w14:paraId="552C30B4" w14:textId="77777777" w:rsidTr="000D0ADE">
        <w:tc>
          <w:tcPr>
            <w:tcW w:w="4820" w:type="dxa"/>
          </w:tcPr>
          <w:p w14:paraId="4750DDDB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>Пункт 4 статті 2</w:t>
            </w:r>
          </w:p>
        </w:tc>
        <w:tc>
          <w:tcPr>
            <w:tcW w:w="4678" w:type="dxa"/>
            <w:shd w:val="clear" w:color="auto" w:fill="auto"/>
          </w:tcPr>
          <w:p w14:paraId="045BE9FD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Pr="002D20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шостий </w:t>
            </w: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>пункту 3</w:t>
            </w:r>
          </w:p>
        </w:tc>
      </w:tr>
      <w:tr w:rsidR="008651C6" w:rsidRPr="00454CD8" w14:paraId="6526EFAE" w14:textId="77777777" w:rsidTr="000D0ADE">
        <w:tc>
          <w:tcPr>
            <w:tcW w:w="4820" w:type="dxa"/>
          </w:tcPr>
          <w:p w14:paraId="1B554029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>Пункт 5 статті 2</w:t>
            </w:r>
          </w:p>
        </w:tc>
        <w:tc>
          <w:tcPr>
            <w:tcW w:w="4678" w:type="dxa"/>
            <w:shd w:val="clear" w:color="auto" w:fill="auto"/>
          </w:tcPr>
          <w:p w14:paraId="308B2569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Pr="002D20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другий</w:t>
            </w: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 xml:space="preserve"> пункту 3</w:t>
            </w:r>
          </w:p>
        </w:tc>
      </w:tr>
      <w:tr w:rsidR="008651C6" w:rsidRPr="00454CD8" w14:paraId="5D63CF76" w14:textId="77777777" w:rsidTr="000D0ADE">
        <w:tc>
          <w:tcPr>
            <w:tcW w:w="4820" w:type="dxa"/>
          </w:tcPr>
          <w:p w14:paraId="21C5CB71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>Пункт 6 статті 2</w:t>
            </w:r>
          </w:p>
        </w:tc>
        <w:tc>
          <w:tcPr>
            <w:tcW w:w="4678" w:type="dxa"/>
            <w:shd w:val="clear" w:color="auto" w:fill="auto"/>
          </w:tcPr>
          <w:p w14:paraId="3C1A70BD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Pr="002D20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третій</w:t>
            </w:r>
            <w:r w:rsidRPr="002D20C0">
              <w:rPr>
                <w:rFonts w:ascii="Times New Roman" w:hAnsi="Times New Roman" w:cs="Times New Roman"/>
                <w:sz w:val="28"/>
                <w:szCs w:val="28"/>
              </w:rPr>
              <w:t xml:space="preserve"> пункту 3</w:t>
            </w:r>
          </w:p>
        </w:tc>
      </w:tr>
      <w:tr w:rsidR="008651C6" w:rsidRPr="00454CD8" w14:paraId="2D0606D2" w14:textId="77777777" w:rsidTr="000D0ADE">
        <w:tc>
          <w:tcPr>
            <w:tcW w:w="4820" w:type="dxa"/>
          </w:tcPr>
          <w:p w14:paraId="591AC2AC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Стаття 3</w:t>
            </w:r>
          </w:p>
        </w:tc>
        <w:tc>
          <w:tcPr>
            <w:tcW w:w="4678" w:type="dxa"/>
          </w:tcPr>
          <w:p w14:paraId="72AB3465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пункт 4</w:t>
            </w:r>
          </w:p>
        </w:tc>
      </w:tr>
      <w:tr w:rsidR="008651C6" w:rsidRPr="00454CD8" w14:paraId="5420F5DE" w14:textId="77777777" w:rsidTr="000D0ADE">
        <w:tc>
          <w:tcPr>
            <w:tcW w:w="4820" w:type="dxa"/>
          </w:tcPr>
          <w:p w14:paraId="5B4070FE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Стаття 4</w:t>
            </w:r>
          </w:p>
        </w:tc>
        <w:tc>
          <w:tcPr>
            <w:tcW w:w="4678" w:type="dxa"/>
          </w:tcPr>
          <w:p w14:paraId="523B9DC8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</w:p>
        </w:tc>
      </w:tr>
      <w:tr w:rsidR="008651C6" w:rsidRPr="00454CD8" w14:paraId="0CE80475" w14:textId="77777777" w:rsidTr="000D0ADE">
        <w:tc>
          <w:tcPr>
            <w:tcW w:w="4820" w:type="dxa"/>
          </w:tcPr>
          <w:p w14:paraId="0F853B4A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Стаття 5</w:t>
            </w:r>
          </w:p>
        </w:tc>
        <w:tc>
          <w:tcPr>
            <w:tcW w:w="4678" w:type="dxa"/>
          </w:tcPr>
          <w:p w14:paraId="0540401B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пункт 6</w:t>
            </w:r>
          </w:p>
        </w:tc>
      </w:tr>
      <w:tr w:rsidR="008651C6" w:rsidRPr="00454CD8" w14:paraId="0EE2DE05" w14:textId="77777777" w:rsidTr="000D0ADE">
        <w:tc>
          <w:tcPr>
            <w:tcW w:w="4820" w:type="dxa"/>
          </w:tcPr>
          <w:p w14:paraId="3BFFBC45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Стаття 6</w:t>
            </w:r>
          </w:p>
        </w:tc>
        <w:tc>
          <w:tcPr>
            <w:tcW w:w="4678" w:type="dxa"/>
          </w:tcPr>
          <w:p w14:paraId="5CE66CA5" w14:textId="77777777" w:rsidR="008651C6" w:rsidRPr="007D485A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пункт 7</w:t>
            </w:r>
          </w:p>
        </w:tc>
      </w:tr>
      <w:tr w:rsidR="008651C6" w:rsidRPr="00454CD8" w14:paraId="676B1108" w14:textId="77777777" w:rsidTr="000D0ADE">
        <w:tc>
          <w:tcPr>
            <w:tcW w:w="4820" w:type="dxa"/>
          </w:tcPr>
          <w:p w14:paraId="306C24C2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Стаття 7</w:t>
            </w:r>
          </w:p>
        </w:tc>
        <w:tc>
          <w:tcPr>
            <w:tcW w:w="4678" w:type="dxa"/>
          </w:tcPr>
          <w:p w14:paraId="3FCAF022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51C6" w:rsidRPr="00454CD8" w14:paraId="151A7020" w14:textId="77777777" w:rsidTr="000D0ADE">
        <w:tc>
          <w:tcPr>
            <w:tcW w:w="4820" w:type="dxa"/>
          </w:tcPr>
          <w:p w14:paraId="11794117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Стаття 8</w:t>
            </w:r>
          </w:p>
        </w:tc>
        <w:tc>
          <w:tcPr>
            <w:tcW w:w="4678" w:type="dxa"/>
          </w:tcPr>
          <w:p w14:paraId="73C2D962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51C6" w:rsidRPr="00454CD8" w14:paraId="753CB58C" w14:textId="77777777" w:rsidTr="000D0ADE">
        <w:tc>
          <w:tcPr>
            <w:tcW w:w="4820" w:type="dxa"/>
          </w:tcPr>
          <w:p w14:paraId="324C4847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Pr="00FC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8" w:type="dxa"/>
          </w:tcPr>
          <w:p w14:paraId="337D9EAA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</w:p>
        </w:tc>
      </w:tr>
      <w:tr w:rsidR="008651C6" w:rsidRPr="00454CD8" w14:paraId="045E78A5" w14:textId="77777777" w:rsidTr="000D0ADE">
        <w:tc>
          <w:tcPr>
            <w:tcW w:w="4820" w:type="dxa"/>
          </w:tcPr>
          <w:p w14:paraId="350DBB3D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Pr="00FC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8" w:type="dxa"/>
          </w:tcPr>
          <w:p w14:paraId="6AD4E4E8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</w:tc>
      </w:tr>
      <w:tr w:rsidR="008651C6" w:rsidRPr="00454CD8" w14:paraId="57A9EFD8" w14:textId="77777777" w:rsidTr="000D0ADE">
        <w:trPr>
          <w:trHeight w:val="375"/>
        </w:trPr>
        <w:tc>
          <w:tcPr>
            <w:tcW w:w="4820" w:type="dxa"/>
          </w:tcPr>
          <w:p w14:paraId="3746F5AF" w14:textId="77777777" w:rsidR="008651C6" w:rsidRPr="00FC3AEE" w:rsidRDefault="008651C6" w:rsidP="000D0AD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Pr="00FC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8" w:type="dxa"/>
          </w:tcPr>
          <w:p w14:paraId="384C06B4" w14:textId="77777777" w:rsidR="008651C6" w:rsidRPr="00FC3AEE" w:rsidRDefault="008651C6" w:rsidP="000D0ADE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додаток 3</w:t>
            </w:r>
          </w:p>
        </w:tc>
      </w:tr>
      <w:tr w:rsidR="008651C6" w:rsidRPr="00454CD8" w14:paraId="27EDAAB6" w14:textId="77777777" w:rsidTr="000D0ADE">
        <w:trPr>
          <w:trHeight w:val="270"/>
        </w:trPr>
        <w:tc>
          <w:tcPr>
            <w:tcW w:w="4820" w:type="dxa"/>
            <w:tcBorders>
              <w:bottom w:val="single" w:sz="4" w:space="0" w:color="auto"/>
            </w:tcBorders>
          </w:tcPr>
          <w:p w14:paraId="2D63241C" w14:textId="77777777" w:rsidR="008651C6" w:rsidRPr="00FC3AEE" w:rsidRDefault="008651C6" w:rsidP="000D0ADE">
            <w:pPr>
              <w:pStyle w:val="a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Додаток IV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6D1C90" w14:textId="77777777" w:rsidR="008651C6" w:rsidRPr="00FC3AEE" w:rsidRDefault="008651C6" w:rsidP="000D0ADE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C3AEE">
              <w:rPr>
                <w:rFonts w:ascii="Times New Roman" w:hAnsi="Times New Roman" w:cs="Times New Roman"/>
                <w:sz w:val="28"/>
                <w:szCs w:val="28"/>
              </w:rPr>
              <w:t>додаток 4</w:t>
            </w:r>
          </w:p>
        </w:tc>
      </w:tr>
    </w:tbl>
    <w:p w14:paraId="63BADF42" w14:textId="77777777" w:rsidR="008651C6" w:rsidRDefault="008651C6" w:rsidP="008651C6">
      <w:r>
        <w:br w:type="textWrapping" w:clear="all"/>
      </w:r>
    </w:p>
    <w:p w14:paraId="1313CA56" w14:textId="77777777" w:rsidR="008651C6" w:rsidRDefault="008651C6" w:rsidP="008651C6">
      <w:r>
        <w:rPr>
          <w:lang w:val="uk-UA"/>
        </w:rPr>
        <w:t xml:space="preserve">                                                                           </w:t>
      </w:r>
      <w:r w:rsidRPr="00C92073">
        <w:t>_____________________</w:t>
      </w:r>
    </w:p>
    <w:p w14:paraId="63F0DB51" w14:textId="77777777" w:rsidR="00592E46" w:rsidRPr="00B428E2" w:rsidRDefault="00592E46" w:rsidP="008651C6">
      <w:pPr>
        <w:pStyle w:val="a4"/>
        <w:widowControl/>
        <w:spacing w:before="240" w:after="6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</w:p>
    <w:sectPr w:rsidR="00592E46" w:rsidRPr="00B428E2" w:rsidSect="00454CD8">
      <w:headerReference w:type="default" r:id="rId8"/>
      <w:footerReference w:type="default" r:id="rId9"/>
      <w:pgSz w:w="11906" w:h="16838"/>
      <w:pgMar w:top="851" w:right="851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FFD1" w14:textId="77777777" w:rsidR="00722971" w:rsidRDefault="00722971" w:rsidP="00364CA6">
      <w:r>
        <w:separator/>
      </w:r>
    </w:p>
  </w:endnote>
  <w:endnote w:type="continuationSeparator" w:id="0">
    <w:p w14:paraId="18FFEDE1" w14:textId="77777777" w:rsidR="00722971" w:rsidRDefault="00722971" w:rsidP="003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1E35" w14:textId="788481EF" w:rsidR="00454CD8" w:rsidRDefault="00454CD8">
    <w:pPr>
      <w:pStyle w:val="ac"/>
      <w:framePr w:wrap="auto" w:vAnchor="text" w:hAnchor="margin" w:xAlign="right" w:y="1"/>
      <w:rPr>
        <w:rStyle w:val="a9"/>
      </w:rPr>
    </w:pPr>
  </w:p>
  <w:p w14:paraId="46C194FF" w14:textId="77777777" w:rsidR="00454CD8" w:rsidRDefault="00454CD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1815" w14:textId="77777777" w:rsidR="00722971" w:rsidRDefault="00722971" w:rsidP="00364CA6">
      <w:r>
        <w:separator/>
      </w:r>
    </w:p>
  </w:footnote>
  <w:footnote w:type="continuationSeparator" w:id="0">
    <w:p w14:paraId="4C11C7F0" w14:textId="77777777" w:rsidR="00722971" w:rsidRDefault="00722971" w:rsidP="0036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562739"/>
      <w:docPartObj>
        <w:docPartGallery w:val="Page Numbers (Top of Page)"/>
        <w:docPartUnique/>
      </w:docPartObj>
    </w:sdtPr>
    <w:sdtEndPr/>
    <w:sdtContent>
      <w:p w14:paraId="2C229275" w14:textId="181AD0A4" w:rsidR="00454CD8" w:rsidRDefault="00454C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7B" w:rsidRPr="00A4367B">
          <w:rPr>
            <w:noProof/>
            <w:lang w:val="ru-RU"/>
          </w:rPr>
          <w:t>2</w:t>
        </w:r>
        <w:r>
          <w:fldChar w:fldCharType="end"/>
        </w:r>
      </w:p>
    </w:sdtContent>
  </w:sdt>
  <w:p w14:paraId="6DAC5DD6" w14:textId="77777777" w:rsidR="00454CD8" w:rsidRDefault="00454C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C66F78"/>
    <w:lvl w:ilvl="0">
      <w:numFmt w:val="bullet"/>
      <w:lvlText w:val="*"/>
      <w:lvlJc w:val="left"/>
    </w:lvl>
  </w:abstractNum>
  <w:abstractNum w:abstractNumId="1" w15:restartNumberingAfterBreak="0">
    <w:nsid w:val="08932709"/>
    <w:multiLevelType w:val="singleLevel"/>
    <w:tmpl w:val="4FFAB826"/>
    <w:lvl w:ilvl="0">
      <w:start w:val="3"/>
      <w:numFmt w:val="lowerLetter"/>
      <w:lvlText w:val="(%1)"/>
      <w:legacy w:legacy="1" w:legacySpace="0" w:legacyIndent="269"/>
      <w:lvlJc w:val="left"/>
      <w:rPr>
        <w:rFonts w:ascii="Book Antiqua" w:hAnsi="Book Antiqua" w:cs="Book Antiqua" w:hint="default"/>
      </w:rPr>
    </w:lvl>
  </w:abstractNum>
  <w:abstractNum w:abstractNumId="2" w15:restartNumberingAfterBreak="0">
    <w:nsid w:val="0A1A3610"/>
    <w:multiLevelType w:val="singleLevel"/>
    <w:tmpl w:val="85C674BE"/>
    <w:lvl w:ilvl="0">
      <w:start w:val="10"/>
      <w:numFmt w:val="decimal"/>
      <w:lvlText w:val="%1."/>
      <w:legacy w:legacy="1" w:legacySpace="0" w:legacyIndent="322"/>
      <w:lvlJc w:val="left"/>
      <w:rPr>
        <w:rFonts w:ascii="Book Antiqua" w:hAnsi="Book Antiqua" w:cs="Book Antiqua" w:hint="default"/>
      </w:rPr>
    </w:lvl>
  </w:abstractNum>
  <w:abstractNum w:abstractNumId="3" w15:restartNumberingAfterBreak="0">
    <w:nsid w:val="0B0E3B8C"/>
    <w:multiLevelType w:val="hybridMultilevel"/>
    <w:tmpl w:val="61A0CFD0"/>
    <w:lvl w:ilvl="0" w:tplc="213A345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6476E"/>
    <w:multiLevelType w:val="multilevel"/>
    <w:tmpl w:val="7A7E9650"/>
    <w:lvl w:ilvl="0">
      <w:start w:val="1"/>
      <w:numFmt w:val="lowerRoman"/>
      <w:lvlText w:val="(%1)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AC4201"/>
    <w:multiLevelType w:val="hybridMultilevel"/>
    <w:tmpl w:val="C168366C"/>
    <w:lvl w:ilvl="0" w:tplc="236A0D04">
      <w:start w:val="4"/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1806"/>
    <w:multiLevelType w:val="multilevel"/>
    <w:tmpl w:val="BE00BC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7606B86"/>
    <w:multiLevelType w:val="hybridMultilevel"/>
    <w:tmpl w:val="79145F00"/>
    <w:lvl w:ilvl="0" w:tplc="2BFCAC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890B766">
      <w:numFmt w:val="bullet"/>
      <w:lvlText w:val="-"/>
      <w:lvlJc w:val="left"/>
      <w:pPr>
        <w:ind w:left="2880" w:hanging="360"/>
      </w:pPr>
      <w:rPr>
        <w:rFonts w:ascii="Palatino Linotype" w:eastAsia="Calibri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5B4222"/>
    <w:multiLevelType w:val="singleLevel"/>
    <w:tmpl w:val="B02CFD60"/>
    <w:lvl w:ilvl="0">
      <w:start w:val="2"/>
      <w:numFmt w:val="lowerLetter"/>
      <w:lvlText w:val="(%1)"/>
      <w:legacy w:legacy="1" w:legacySpace="0" w:legacyIndent="274"/>
      <w:lvlJc w:val="left"/>
      <w:rPr>
        <w:rFonts w:ascii="Book Antiqua" w:hAnsi="Book Antiqua" w:cs="Book Antiqua" w:hint="default"/>
      </w:rPr>
    </w:lvl>
  </w:abstractNum>
  <w:abstractNum w:abstractNumId="9" w15:restartNumberingAfterBreak="0">
    <w:nsid w:val="1AE32C8A"/>
    <w:multiLevelType w:val="multilevel"/>
    <w:tmpl w:val="D5A83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2F1D2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357DBD"/>
    <w:multiLevelType w:val="multilevel"/>
    <w:tmpl w:val="0F9656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12676A9"/>
    <w:multiLevelType w:val="singleLevel"/>
    <w:tmpl w:val="A06A8576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33027F"/>
    <w:multiLevelType w:val="multilevel"/>
    <w:tmpl w:val="043E1CF6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427D46"/>
    <w:multiLevelType w:val="hybridMultilevel"/>
    <w:tmpl w:val="600E7BF0"/>
    <w:lvl w:ilvl="0" w:tplc="CB68F864">
      <w:start w:val="2"/>
      <w:numFmt w:val="bullet"/>
      <w:lvlText w:val="-"/>
      <w:lvlJc w:val="left"/>
      <w:pPr>
        <w:ind w:left="1146" w:hanging="360"/>
      </w:pPr>
      <w:rPr>
        <w:rFonts w:ascii="Book Antiqua" w:eastAsia="Times New Roman" w:hAnsi="Book Antiqua" w:cs="Book Antiqu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60636"/>
    <w:multiLevelType w:val="singleLevel"/>
    <w:tmpl w:val="4FFAB826"/>
    <w:lvl w:ilvl="0">
      <w:start w:val="3"/>
      <w:numFmt w:val="lowerLetter"/>
      <w:lvlText w:val="(%1)"/>
      <w:legacy w:legacy="1" w:legacySpace="0" w:legacyIndent="269"/>
      <w:lvlJc w:val="left"/>
      <w:rPr>
        <w:rFonts w:ascii="Book Antiqua" w:hAnsi="Book Antiqua" w:cs="Book Antiqua" w:hint="default"/>
      </w:rPr>
    </w:lvl>
  </w:abstractNum>
  <w:abstractNum w:abstractNumId="16" w15:restartNumberingAfterBreak="0">
    <w:nsid w:val="28575338"/>
    <w:multiLevelType w:val="hybridMultilevel"/>
    <w:tmpl w:val="BFCA34F6"/>
    <w:lvl w:ilvl="0" w:tplc="F446C1AE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7" w15:restartNumberingAfterBreak="0">
    <w:nsid w:val="29C4787A"/>
    <w:multiLevelType w:val="multilevel"/>
    <w:tmpl w:val="66181C76"/>
    <w:lvl w:ilvl="0">
      <w:start w:val="1"/>
      <w:numFmt w:val="lowerLetter"/>
      <w:lvlText w:val="(%1)"/>
      <w:lvlJc w:val="left"/>
      <w:pPr>
        <w:tabs>
          <w:tab w:val="num" w:pos="360"/>
        </w:tabs>
        <w:ind w:left="1077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B7725CA"/>
    <w:multiLevelType w:val="multilevel"/>
    <w:tmpl w:val="FC001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8363855"/>
    <w:multiLevelType w:val="hybridMultilevel"/>
    <w:tmpl w:val="7848BCA6"/>
    <w:lvl w:ilvl="0" w:tplc="574688EE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B0F60"/>
    <w:multiLevelType w:val="hybridMultilevel"/>
    <w:tmpl w:val="AA2E1488"/>
    <w:lvl w:ilvl="0" w:tplc="F6BC2F18">
      <w:start w:val="1"/>
      <w:numFmt w:val="russianLower"/>
      <w:lvlText w:val="(%1)"/>
      <w:lvlJc w:val="left"/>
      <w:pPr>
        <w:ind w:left="1211" w:hanging="360"/>
      </w:pPr>
      <w:rPr>
        <w:rFonts w:hint="default"/>
        <w:sz w:val="18"/>
        <w:szCs w:val="18"/>
      </w:rPr>
    </w:lvl>
    <w:lvl w:ilvl="1" w:tplc="1890B766">
      <w:numFmt w:val="bullet"/>
      <w:lvlText w:val="-"/>
      <w:lvlJc w:val="left"/>
      <w:pPr>
        <w:ind w:left="1931" w:hanging="360"/>
      </w:pPr>
      <w:rPr>
        <w:rFonts w:ascii="Palatino Linotype" w:eastAsia="Calibri" w:hAnsi="Palatino Linotype" w:cs="Palatino Linotype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9062FC"/>
    <w:multiLevelType w:val="multilevel"/>
    <w:tmpl w:val="20B6539C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DBE292F"/>
    <w:multiLevelType w:val="multilevel"/>
    <w:tmpl w:val="424A85A6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DEA45A1"/>
    <w:multiLevelType w:val="hybridMultilevel"/>
    <w:tmpl w:val="1A34899A"/>
    <w:lvl w:ilvl="0" w:tplc="5B6CB6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09329A9"/>
    <w:multiLevelType w:val="multilevel"/>
    <w:tmpl w:val="FD6E2778"/>
    <w:lvl w:ilvl="0">
      <w:start w:val="1"/>
      <w:numFmt w:val="lowerRoman"/>
      <w:lvlText w:val="(%1)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77132C9"/>
    <w:multiLevelType w:val="singleLevel"/>
    <w:tmpl w:val="2584C5C0"/>
    <w:lvl w:ilvl="0">
      <w:start w:val="1"/>
      <w:numFmt w:val="lowerLetter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8941CC"/>
    <w:multiLevelType w:val="multilevel"/>
    <w:tmpl w:val="498AB89E"/>
    <w:lvl w:ilvl="0">
      <w:start w:val="1"/>
      <w:numFmt w:val="lowerLetter"/>
      <w:lvlText w:val="(%1)"/>
      <w:lvlJc w:val="left"/>
      <w:pPr>
        <w:tabs>
          <w:tab w:val="num" w:pos="360"/>
        </w:tabs>
        <w:ind w:left="1077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030C15"/>
    <w:multiLevelType w:val="multilevel"/>
    <w:tmpl w:val="55120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07B7F46"/>
    <w:multiLevelType w:val="singleLevel"/>
    <w:tmpl w:val="F06E2BDC"/>
    <w:lvl w:ilvl="0">
      <w:start w:val="2"/>
      <w:numFmt w:val="decimal"/>
      <w:lvlText w:val="%1."/>
      <w:legacy w:legacy="1" w:legacySpace="0" w:legacyIndent="226"/>
      <w:lvlJc w:val="left"/>
      <w:rPr>
        <w:rFonts w:ascii="Book Antiqua" w:hAnsi="Book Antiqua" w:cs="Book Antiqua" w:hint="default"/>
      </w:rPr>
    </w:lvl>
  </w:abstractNum>
  <w:abstractNum w:abstractNumId="29" w15:restartNumberingAfterBreak="0">
    <w:nsid w:val="7400677A"/>
    <w:multiLevelType w:val="hybridMultilevel"/>
    <w:tmpl w:val="C1E865EC"/>
    <w:lvl w:ilvl="0" w:tplc="CB68F86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45F5B"/>
    <w:multiLevelType w:val="multilevel"/>
    <w:tmpl w:val="EC9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616B31"/>
    <w:multiLevelType w:val="hybridMultilevel"/>
    <w:tmpl w:val="808C2086"/>
    <w:lvl w:ilvl="0" w:tplc="FAB0C67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84279F"/>
    <w:multiLevelType w:val="hybridMultilevel"/>
    <w:tmpl w:val="139CB68C"/>
    <w:lvl w:ilvl="0" w:tplc="F6BC2F18">
      <w:start w:val="1"/>
      <w:numFmt w:val="russianLow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E401B"/>
    <w:multiLevelType w:val="singleLevel"/>
    <w:tmpl w:val="1BA85F78"/>
    <w:lvl w:ilvl="0">
      <w:start w:val="1"/>
      <w:numFmt w:val="lowerLetter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F63EA9"/>
    <w:multiLevelType w:val="singleLevel"/>
    <w:tmpl w:val="567E77F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8"/>
  </w:num>
  <w:num w:numId="5">
    <w:abstractNumId w:val="2"/>
  </w:num>
  <w:num w:numId="6">
    <w:abstractNumId w:val="34"/>
  </w:num>
  <w:num w:numId="7">
    <w:abstractNumId w:val="33"/>
  </w:num>
  <w:num w:numId="8">
    <w:abstractNumId w:val="12"/>
  </w:num>
  <w:num w:numId="9">
    <w:abstractNumId w:val="25"/>
  </w:num>
  <w:num w:numId="10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Book Antiqua" w:hAnsi="Book Antiqua" w:cs="Book Antiqua" w:hint="default"/>
        </w:rPr>
      </w:lvl>
    </w:lvlOverride>
  </w:num>
  <w:num w:numId="11">
    <w:abstractNumId w:val="30"/>
  </w:num>
  <w:num w:numId="12">
    <w:abstractNumId w:val="10"/>
  </w:num>
  <w:num w:numId="13">
    <w:abstractNumId w:val="22"/>
  </w:num>
  <w:num w:numId="14">
    <w:abstractNumId w:val="29"/>
  </w:num>
  <w:num w:numId="15">
    <w:abstractNumId w:val="26"/>
  </w:num>
  <w:num w:numId="16">
    <w:abstractNumId w:val="14"/>
  </w:num>
  <w:num w:numId="17">
    <w:abstractNumId w:val="21"/>
  </w:num>
  <w:num w:numId="18">
    <w:abstractNumId w:val="17"/>
  </w:num>
  <w:num w:numId="19">
    <w:abstractNumId w:val="24"/>
  </w:num>
  <w:num w:numId="20">
    <w:abstractNumId w:val="4"/>
  </w:num>
  <w:num w:numId="21">
    <w:abstractNumId w:val="13"/>
  </w:num>
  <w:num w:numId="22">
    <w:abstractNumId w:val="9"/>
  </w:num>
  <w:num w:numId="23">
    <w:abstractNumId w:val="32"/>
  </w:num>
  <w:num w:numId="24">
    <w:abstractNumId w:val="20"/>
  </w:num>
  <w:num w:numId="25">
    <w:abstractNumId w:val="7"/>
  </w:num>
  <w:num w:numId="26">
    <w:abstractNumId w:val="27"/>
  </w:num>
  <w:num w:numId="27">
    <w:abstractNumId w:val="11"/>
  </w:num>
  <w:num w:numId="28">
    <w:abstractNumId w:val="18"/>
  </w:num>
  <w:num w:numId="29">
    <w:abstractNumId w:val="6"/>
  </w:num>
  <w:num w:numId="30">
    <w:abstractNumId w:val="23"/>
  </w:num>
  <w:num w:numId="31">
    <w:abstractNumId w:val="31"/>
  </w:num>
  <w:num w:numId="32">
    <w:abstractNumId w:val="5"/>
  </w:num>
  <w:num w:numId="33">
    <w:abstractNumId w:val="19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A6"/>
    <w:rsid w:val="00003E77"/>
    <w:rsid w:val="00004A52"/>
    <w:rsid w:val="00005DC7"/>
    <w:rsid w:val="000108CD"/>
    <w:rsid w:val="00010908"/>
    <w:rsid w:val="00016386"/>
    <w:rsid w:val="0002244E"/>
    <w:rsid w:val="00027D0F"/>
    <w:rsid w:val="00034B01"/>
    <w:rsid w:val="00037C67"/>
    <w:rsid w:val="00046821"/>
    <w:rsid w:val="0004699E"/>
    <w:rsid w:val="000635AB"/>
    <w:rsid w:val="00082F2E"/>
    <w:rsid w:val="000927AC"/>
    <w:rsid w:val="000B060C"/>
    <w:rsid w:val="000F63E9"/>
    <w:rsid w:val="001012FC"/>
    <w:rsid w:val="00105402"/>
    <w:rsid w:val="00105B2C"/>
    <w:rsid w:val="001100D0"/>
    <w:rsid w:val="00111CDF"/>
    <w:rsid w:val="001122D3"/>
    <w:rsid w:val="00152CB3"/>
    <w:rsid w:val="00154DFA"/>
    <w:rsid w:val="001557F3"/>
    <w:rsid w:val="00156EC0"/>
    <w:rsid w:val="00167F7A"/>
    <w:rsid w:val="001842B8"/>
    <w:rsid w:val="001902A1"/>
    <w:rsid w:val="00191357"/>
    <w:rsid w:val="001917D8"/>
    <w:rsid w:val="001A4265"/>
    <w:rsid w:val="001A4C33"/>
    <w:rsid w:val="001B153F"/>
    <w:rsid w:val="001B3FCF"/>
    <w:rsid w:val="001C03B0"/>
    <w:rsid w:val="001E2E71"/>
    <w:rsid w:val="002022EE"/>
    <w:rsid w:val="00214DCF"/>
    <w:rsid w:val="002314C4"/>
    <w:rsid w:val="0024745B"/>
    <w:rsid w:val="00251162"/>
    <w:rsid w:val="00270179"/>
    <w:rsid w:val="00274A07"/>
    <w:rsid w:val="00274EDA"/>
    <w:rsid w:val="00277DF5"/>
    <w:rsid w:val="00287142"/>
    <w:rsid w:val="00297C0F"/>
    <w:rsid w:val="002C0359"/>
    <w:rsid w:val="002C0C3C"/>
    <w:rsid w:val="002C620F"/>
    <w:rsid w:val="002D4DEB"/>
    <w:rsid w:val="002E6817"/>
    <w:rsid w:val="00300C9C"/>
    <w:rsid w:val="00313F26"/>
    <w:rsid w:val="00320EF4"/>
    <w:rsid w:val="003236DA"/>
    <w:rsid w:val="003256F4"/>
    <w:rsid w:val="00334D3C"/>
    <w:rsid w:val="00336284"/>
    <w:rsid w:val="00340112"/>
    <w:rsid w:val="00342300"/>
    <w:rsid w:val="00342679"/>
    <w:rsid w:val="00342C09"/>
    <w:rsid w:val="00347261"/>
    <w:rsid w:val="00347668"/>
    <w:rsid w:val="003536A8"/>
    <w:rsid w:val="00353F1F"/>
    <w:rsid w:val="00364CA6"/>
    <w:rsid w:val="003658EC"/>
    <w:rsid w:val="00365EF9"/>
    <w:rsid w:val="0037570F"/>
    <w:rsid w:val="00375FC5"/>
    <w:rsid w:val="0038128F"/>
    <w:rsid w:val="00394612"/>
    <w:rsid w:val="003A164E"/>
    <w:rsid w:val="003D21C5"/>
    <w:rsid w:val="003F668B"/>
    <w:rsid w:val="003F6B64"/>
    <w:rsid w:val="00405857"/>
    <w:rsid w:val="00405B52"/>
    <w:rsid w:val="0041524B"/>
    <w:rsid w:val="00427E14"/>
    <w:rsid w:val="00432C34"/>
    <w:rsid w:val="00432D8A"/>
    <w:rsid w:val="004341AC"/>
    <w:rsid w:val="00444F2F"/>
    <w:rsid w:val="00454CD8"/>
    <w:rsid w:val="00462498"/>
    <w:rsid w:val="00462F0B"/>
    <w:rsid w:val="004706E0"/>
    <w:rsid w:val="00475AD5"/>
    <w:rsid w:val="0048659C"/>
    <w:rsid w:val="004930E8"/>
    <w:rsid w:val="004A2C54"/>
    <w:rsid w:val="004A778A"/>
    <w:rsid w:val="004D43AE"/>
    <w:rsid w:val="004D470B"/>
    <w:rsid w:val="004D6655"/>
    <w:rsid w:val="004E2C98"/>
    <w:rsid w:val="004E5996"/>
    <w:rsid w:val="00501355"/>
    <w:rsid w:val="0050701C"/>
    <w:rsid w:val="00510A73"/>
    <w:rsid w:val="005113EC"/>
    <w:rsid w:val="005149BA"/>
    <w:rsid w:val="00527A40"/>
    <w:rsid w:val="00543720"/>
    <w:rsid w:val="00563967"/>
    <w:rsid w:val="005724D5"/>
    <w:rsid w:val="005846DC"/>
    <w:rsid w:val="00592E46"/>
    <w:rsid w:val="005A1059"/>
    <w:rsid w:val="005B4B66"/>
    <w:rsid w:val="005B4B6B"/>
    <w:rsid w:val="005B56FA"/>
    <w:rsid w:val="005C4352"/>
    <w:rsid w:val="005D1EA6"/>
    <w:rsid w:val="005D234A"/>
    <w:rsid w:val="005D2E8D"/>
    <w:rsid w:val="005F0310"/>
    <w:rsid w:val="00603A20"/>
    <w:rsid w:val="00604AEE"/>
    <w:rsid w:val="00607F70"/>
    <w:rsid w:val="00620F6A"/>
    <w:rsid w:val="00634D9E"/>
    <w:rsid w:val="0064001D"/>
    <w:rsid w:val="00641B9A"/>
    <w:rsid w:val="00656FB2"/>
    <w:rsid w:val="006612D9"/>
    <w:rsid w:val="00695D93"/>
    <w:rsid w:val="00697921"/>
    <w:rsid w:val="006A70BC"/>
    <w:rsid w:val="006B176B"/>
    <w:rsid w:val="006B733B"/>
    <w:rsid w:val="006C39A9"/>
    <w:rsid w:val="006D68C3"/>
    <w:rsid w:val="006E5C6A"/>
    <w:rsid w:val="00712ABC"/>
    <w:rsid w:val="007209B7"/>
    <w:rsid w:val="0072261E"/>
    <w:rsid w:val="00722971"/>
    <w:rsid w:val="00744777"/>
    <w:rsid w:val="00744DCB"/>
    <w:rsid w:val="007538F4"/>
    <w:rsid w:val="0077076D"/>
    <w:rsid w:val="00786DEF"/>
    <w:rsid w:val="007950BA"/>
    <w:rsid w:val="007A2CEB"/>
    <w:rsid w:val="007A6FBD"/>
    <w:rsid w:val="007B31C3"/>
    <w:rsid w:val="007E33CC"/>
    <w:rsid w:val="007E5D6D"/>
    <w:rsid w:val="00812BAA"/>
    <w:rsid w:val="00813BEE"/>
    <w:rsid w:val="00822778"/>
    <w:rsid w:val="008240F2"/>
    <w:rsid w:val="00830E67"/>
    <w:rsid w:val="008328E9"/>
    <w:rsid w:val="0085074A"/>
    <w:rsid w:val="00851F16"/>
    <w:rsid w:val="008537ED"/>
    <w:rsid w:val="0085536C"/>
    <w:rsid w:val="008651C6"/>
    <w:rsid w:val="00892CE1"/>
    <w:rsid w:val="008947A4"/>
    <w:rsid w:val="008B73B2"/>
    <w:rsid w:val="008C0F5B"/>
    <w:rsid w:val="008D164F"/>
    <w:rsid w:val="008D290C"/>
    <w:rsid w:val="008D2D5D"/>
    <w:rsid w:val="008E1F42"/>
    <w:rsid w:val="008F4174"/>
    <w:rsid w:val="008F560A"/>
    <w:rsid w:val="009043C4"/>
    <w:rsid w:val="0090575A"/>
    <w:rsid w:val="00912381"/>
    <w:rsid w:val="00912FD7"/>
    <w:rsid w:val="00920456"/>
    <w:rsid w:val="009205ED"/>
    <w:rsid w:val="009246B5"/>
    <w:rsid w:val="009257E8"/>
    <w:rsid w:val="0093334B"/>
    <w:rsid w:val="00936CD0"/>
    <w:rsid w:val="009461E1"/>
    <w:rsid w:val="009602B2"/>
    <w:rsid w:val="009616CE"/>
    <w:rsid w:val="00963F2B"/>
    <w:rsid w:val="009728AB"/>
    <w:rsid w:val="009A19F3"/>
    <w:rsid w:val="009C6715"/>
    <w:rsid w:val="009D1CF2"/>
    <w:rsid w:val="009D3AE1"/>
    <w:rsid w:val="009D42B3"/>
    <w:rsid w:val="009F77F4"/>
    <w:rsid w:val="00A26270"/>
    <w:rsid w:val="00A30D72"/>
    <w:rsid w:val="00A3241E"/>
    <w:rsid w:val="00A430DB"/>
    <w:rsid w:val="00A4367B"/>
    <w:rsid w:val="00A50EA0"/>
    <w:rsid w:val="00A71C09"/>
    <w:rsid w:val="00A86B70"/>
    <w:rsid w:val="00AA3201"/>
    <w:rsid w:val="00AB7A31"/>
    <w:rsid w:val="00AD1AA8"/>
    <w:rsid w:val="00AD5508"/>
    <w:rsid w:val="00AD5EB1"/>
    <w:rsid w:val="00AF438C"/>
    <w:rsid w:val="00AF6772"/>
    <w:rsid w:val="00B051DA"/>
    <w:rsid w:val="00B14730"/>
    <w:rsid w:val="00B22AE2"/>
    <w:rsid w:val="00B428E2"/>
    <w:rsid w:val="00B50BB4"/>
    <w:rsid w:val="00B553F7"/>
    <w:rsid w:val="00B65C49"/>
    <w:rsid w:val="00B67E9E"/>
    <w:rsid w:val="00B812E0"/>
    <w:rsid w:val="00B846AA"/>
    <w:rsid w:val="00B84B25"/>
    <w:rsid w:val="00B92499"/>
    <w:rsid w:val="00B96BFB"/>
    <w:rsid w:val="00BA19C7"/>
    <w:rsid w:val="00BD04A0"/>
    <w:rsid w:val="00BE1EA0"/>
    <w:rsid w:val="00BE50C4"/>
    <w:rsid w:val="00BF1306"/>
    <w:rsid w:val="00C07551"/>
    <w:rsid w:val="00C143AA"/>
    <w:rsid w:val="00C17D44"/>
    <w:rsid w:val="00C204F9"/>
    <w:rsid w:val="00C21040"/>
    <w:rsid w:val="00C271CE"/>
    <w:rsid w:val="00C30738"/>
    <w:rsid w:val="00C339F6"/>
    <w:rsid w:val="00C413A0"/>
    <w:rsid w:val="00C4599D"/>
    <w:rsid w:val="00C50657"/>
    <w:rsid w:val="00C66C71"/>
    <w:rsid w:val="00C753F6"/>
    <w:rsid w:val="00CB6D6E"/>
    <w:rsid w:val="00CB7795"/>
    <w:rsid w:val="00CC4ECD"/>
    <w:rsid w:val="00CD41DB"/>
    <w:rsid w:val="00CD5C5B"/>
    <w:rsid w:val="00CE27AB"/>
    <w:rsid w:val="00CE7984"/>
    <w:rsid w:val="00CF27AC"/>
    <w:rsid w:val="00D009BD"/>
    <w:rsid w:val="00D0204B"/>
    <w:rsid w:val="00D22E5D"/>
    <w:rsid w:val="00D32387"/>
    <w:rsid w:val="00D57F1A"/>
    <w:rsid w:val="00D60A9C"/>
    <w:rsid w:val="00D63A3F"/>
    <w:rsid w:val="00D63F5B"/>
    <w:rsid w:val="00D65A5D"/>
    <w:rsid w:val="00D7322F"/>
    <w:rsid w:val="00D93F0B"/>
    <w:rsid w:val="00DA4C92"/>
    <w:rsid w:val="00DB6452"/>
    <w:rsid w:val="00DC376F"/>
    <w:rsid w:val="00DE687B"/>
    <w:rsid w:val="00DF0EEB"/>
    <w:rsid w:val="00E0148F"/>
    <w:rsid w:val="00E03822"/>
    <w:rsid w:val="00E0493D"/>
    <w:rsid w:val="00E10313"/>
    <w:rsid w:val="00E1584D"/>
    <w:rsid w:val="00E23CBA"/>
    <w:rsid w:val="00E26008"/>
    <w:rsid w:val="00E26300"/>
    <w:rsid w:val="00E35F0A"/>
    <w:rsid w:val="00E63BFD"/>
    <w:rsid w:val="00E7003E"/>
    <w:rsid w:val="00E70FC6"/>
    <w:rsid w:val="00E813F7"/>
    <w:rsid w:val="00E8165A"/>
    <w:rsid w:val="00E85080"/>
    <w:rsid w:val="00E86694"/>
    <w:rsid w:val="00EB3506"/>
    <w:rsid w:val="00EB44E0"/>
    <w:rsid w:val="00EE0AC0"/>
    <w:rsid w:val="00F02950"/>
    <w:rsid w:val="00F30EB2"/>
    <w:rsid w:val="00F41E04"/>
    <w:rsid w:val="00F46BC2"/>
    <w:rsid w:val="00F475A5"/>
    <w:rsid w:val="00F613A8"/>
    <w:rsid w:val="00F70587"/>
    <w:rsid w:val="00F714BD"/>
    <w:rsid w:val="00F75121"/>
    <w:rsid w:val="00F90D7C"/>
    <w:rsid w:val="00F91550"/>
    <w:rsid w:val="00FA3C34"/>
    <w:rsid w:val="00FB1D57"/>
    <w:rsid w:val="00FC2A97"/>
    <w:rsid w:val="00FC2D5B"/>
    <w:rsid w:val="00FD1764"/>
    <w:rsid w:val="00FD5B40"/>
    <w:rsid w:val="00FD63AE"/>
    <w:rsid w:val="00FE6BF3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210DE"/>
  <w15:docId w15:val="{0FE6AE2E-A2F5-4BF9-BEE0-57963BD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en-US"/>
    </w:rPr>
  </w:style>
  <w:style w:type="paragraph" w:styleId="3">
    <w:name w:val="heading 3"/>
    <w:basedOn w:val="a"/>
    <w:next w:val="a"/>
    <w:link w:val="30"/>
    <w:qFormat/>
    <w:rsid w:val="005B56FA"/>
    <w:pPr>
      <w:keepNext/>
      <w:autoSpaceDE/>
      <w:autoSpaceDN/>
      <w:spacing w:before="120"/>
      <w:ind w:left="567"/>
      <w:outlineLvl w:val="2"/>
    </w:pPr>
    <w:rPr>
      <w:rFonts w:ascii="Antiqua" w:hAnsi="Antiqua"/>
      <w:b/>
      <w:i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4"/>
    <w:uiPriority w:val="99"/>
    <w:pPr>
      <w:widowControl/>
      <w:spacing w:before="120"/>
      <w:ind w:firstLine="567"/>
    </w:pPr>
    <w:rPr>
      <w:rFonts w:ascii="Antiqua" w:hAnsi="Antiqua" w:cs="Antiqua"/>
      <w:spacing w:val="0"/>
      <w:kern w:val="0"/>
      <w:position w:val="0"/>
      <w:sz w:val="26"/>
      <w:szCs w:val="26"/>
      <w:lang w:val="uk-UA"/>
    </w:rPr>
  </w:style>
  <w:style w:type="paragraph" w:customStyle="1" w:styleId="a5">
    <w:name w:val="Назва документа"/>
    <w:basedOn w:val="a4"/>
    <w:next w:val="a3"/>
    <w:uiPriority w:val="99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pacing w:val="0"/>
      <w:kern w:val="0"/>
      <w:position w:val="0"/>
      <w:sz w:val="26"/>
      <w:szCs w:val="26"/>
      <w:lang w:val="uk-UA"/>
    </w:rPr>
  </w:style>
  <w:style w:type="paragraph" w:customStyle="1" w:styleId="1">
    <w:name w:val="Підпис1"/>
    <w:basedOn w:val="a4"/>
    <w:uiPriority w:val="99"/>
    <w:pPr>
      <w:keepLines/>
      <w:widowControl/>
      <w:tabs>
        <w:tab w:val="center" w:pos="2268"/>
        <w:tab w:val="left" w:pos="6804"/>
      </w:tabs>
      <w:spacing w:before="360"/>
    </w:pPr>
    <w:rPr>
      <w:rFonts w:ascii="Antiqua" w:hAnsi="Antiqua" w:cs="Antiqua"/>
      <w:b/>
      <w:bCs/>
      <w:spacing w:val="0"/>
      <w:kern w:val="0"/>
      <w:position w:val="-48"/>
      <w:sz w:val="26"/>
      <w:szCs w:val="26"/>
      <w:lang w:val="uk-UA"/>
    </w:rPr>
  </w:style>
  <w:style w:type="paragraph" w:customStyle="1" w:styleId="st2">
    <w:name w:val="st2"/>
    <w:uiPriority w:val="99"/>
    <w:pPr>
      <w:widowControl w:val="0"/>
      <w:autoSpaceDE w:val="0"/>
      <w:autoSpaceDN w:val="0"/>
      <w:spacing w:after="150"/>
      <w:ind w:firstLine="450"/>
      <w:jc w:val="both"/>
    </w:pPr>
    <w:rPr>
      <w:rFonts w:cs="Calibri"/>
      <w:sz w:val="24"/>
      <w:szCs w:val="24"/>
      <w:lang w:eastAsia="en-US"/>
    </w:rPr>
  </w:style>
  <w:style w:type="character" w:customStyle="1" w:styleId="st42">
    <w:name w:val="st42"/>
    <w:uiPriority w:val="99"/>
    <w:rPr>
      <w:color w:val="000000"/>
    </w:rPr>
  </w:style>
  <w:style w:type="paragraph" w:styleId="a6">
    <w:name w:val="Plain Text"/>
    <w:basedOn w:val="a4"/>
    <w:link w:val="a7"/>
    <w:uiPriority w:val="99"/>
    <w:pPr>
      <w:widowControl/>
    </w:pPr>
    <w:rPr>
      <w:rFonts w:ascii="Courier New" w:hAnsi="Courier New" w:cs="Courier New"/>
      <w:noProof/>
      <w:spacing w:val="0"/>
      <w:kern w:val="0"/>
      <w:position w:val="0"/>
      <w:sz w:val="20"/>
      <w:szCs w:val="20"/>
    </w:rPr>
  </w:style>
  <w:style w:type="character" w:customStyle="1" w:styleId="a7">
    <w:name w:val="Текст Знак"/>
    <w:link w:val="a6"/>
    <w:uiPriority w:val="99"/>
    <w:rPr>
      <w:rFonts w:ascii="Courier New" w:hAnsi="Courier New" w:cs="Courier New"/>
      <w:noProof/>
      <w:sz w:val="20"/>
      <w:szCs w:val="20"/>
    </w:rPr>
  </w:style>
  <w:style w:type="paragraph" w:customStyle="1" w:styleId="CM4">
    <w:name w:val="CM4"/>
    <w:basedOn w:val="a4"/>
    <w:next w:val="a4"/>
    <w:uiPriority w:val="99"/>
    <w:pPr>
      <w:widowControl/>
    </w:pPr>
    <w:rPr>
      <w:rFonts w:ascii="EUAlbertina" w:hAnsi="EUAlbertina" w:cs="EUAlbertina"/>
      <w:spacing w:val="0"/>
      <w:kern w:val="0"/>
      <w:position w:val="0"/>
      <w:lang w:val="ru-RU"/>
    </w:rPr>
  </w:style>
  <w:style w:type="paragraph" w:customStyle="1" w:styleId="10">
    <w:name w:val="Знак1 Знак Знак Знак Знак Знак Знак Знак Знак Знак Знак Знак Знак"/>
    <w:basedOn w:val="a4"/>
    <w:pPr>
      <w:widowControl/>
    </w:pPr>
    <w:rPr>
      <w:rFonts w:ascii="Verdana" w:hAnsi="Verdana" w:cs="Verdana"/>
      <w:spacing w:val="0"/>
      <w:kern w:val="0"/>
      <w:position w:val="0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EUAlbertina" w:hAnsi="EUAlbertina" w:cs="EUAlbertina"/>
      <w:color w:val="000000"/>
      <w:sz w:val="24"/>
      <w:szCs w:val="24"/>
      <w:lang w:val="ru-RU" w:eastAsia="en-US"/>
    </w:rPr>
  </w:style>
  <w:style w:type="character" w:customStyle="1" w:styleId="FontStyle33">
    <w:name w:val="Font Style33"/>
    <w:uiPriority w:val="99"/>
    <w:rPr>
      <w:rFonts w:ascii="Book Antiqua" w:hAnsi="Book Antiqua" w:cs="Book Antiqua"/>
      <w:i/>
      <w:iCs/>
      <w:color w:val="000000"/>
      <w:sz w:val="12"/>
      <w:szCs w:val="12"/>
    </w:rPr>
  </w:style>
  <w:style w:type="paragraph" w:customStyle="1" w:styleId="Style7">
    <w:name w:val="Style7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7">
    <w:name w:val="Style17"/>
    <w:basedOn w:val="a4"/>
    <w:uiPriority w:val="99"/>
    <w:pPr>
      <w:spacing w:line="192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character" w:customStyle="1" w:styleId="FontStyle34">
    <w:name w:val="Font Style34"/>
    <w:uiPriority w:val="99"/>
    <w:rPr>
      <w:rFonts w:ascii="Book Antiqua" w:hAnsi="Book Antiqua" w:cs="Book Antiqua"/>
      <w:b/>
      <w:bCs/>
      <w:color w:val="000000"/>
      <w:sz w:val="12"/>
      <w:szCs w:val="12"/>
    </w:rPr>
  </w:style>
  <w:style w:type="paragraph" w:customStyle="1" w:styleId="Style1">
    <w:name w:val="Style1"/>
    <w:basedOn w:val="a4"/>
    <w:uiPriority w:val="99"/>
    <w:pPr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">
    <w:name w:val="Style2"/>
    <w:basedOn w:val="a4"/>
    <w:uiPriority w:val="99"/>
    <w:pPr>
      <w:spacing w:line="619" w:lineRule="exact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3">
    <w:name w:val="Style3"/>
    <w:basedOn w:val="a4"/>
    <w:uiPriority w:val="99"/>
    <w:pPr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4">
    <w:name w:val="Style4"/>
    <w:basedOn w:val="a4"/>
    <w:pPr>
      <w:spacing w:line="346" w:lineRule="exact"/>
      <w:jc w:val="center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5">
    <w:name w:val="Style5"/>
    <w:basedOn w:val="a4"/>
    <w:uiPriority w:val="99"/>
    <w:pPr>
      <w:spacing w:line="216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6">
    <w:name w:val="Style6"/>
    <w:basedOn w:val="a4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8">
    <w:name w:val="Style8"/>
    <w:basedOn w:val="a4"/>
    <w:pPr>
      <w:spacing w:line="213" w:lineRule="exact"/>
      <w:ind w:hanging="499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9">
    <w:name w:val="Style9"/>
    <w:basedOn w:val="a4"/>
    <w:uiPriority w:val="99"/>
    <w:pPr>
      <w:spacing w:line="211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0">
    <w:name w:val="Style10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1">
    <w:name w:val="Style11"/>
    <w:basedOn w:val="a4"/>
    <w:uiPriority w:val="99"/>
    <w:pPr>
      <w:spacing w:line="173" w:lineRule="exact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2">
    <w:name w:val="Style12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3">
    <w:name w:val="Style13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4">
    <w:name w:val="Style14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5">
    <w:name w:val="Style15"/>
    <w:basedOn w:val="a4"/>
    <w:uiPriority w:val="99"/>
    <w:pPr>
      <w:spacing w:line="213" w:lineRule="exact"/>
      <w:ind w:hanging="269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6">
    <w:name w:val="Style16"/>
    <w:basedOn w:val="a4"/>
    <w:uiPriority w:val="99"/>
    <w:pPr>
      <w:jc w:val="center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8">
    <w:name w:val="Style18"/>
    <w:basedOn w:val="a4"/>
    <w:uiPriority w:val="99"/>
    <w:pPr>
      <w:spacing w:line="211" w:lineRule="exact"/>
      <w:ind w:hanging="504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9">
    <w:name w:val="Style19"/>
    <w:basedOn w:val="a4"/>
    <w:uiPriority w:val="99"/>
    <w:pPr>
      <w:spacing w:line="216" w:lineRule="exact"/>
      <w:ind w:hanging="221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0">
    <w:name w:val="Style20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1">
    <w:name w:val="Style21"/>
    <w:basedOn w:val="a4"/>
    <w:uiPriority w:val="99"/>
    <w:pPr>
      <w:spacing w:line="341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2">
    <w:name w:val="Style22"/>
    <w:basedOn w:val="a4"/>
    <w:uiPriority w:val="99"/>
    <w:pPr>
      <w:spacing w:line="576" w:lineRule="exact"/>
      <w:ind w:firstLine="802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3">
    <w:name w:val="Style23"/>
    <w:basedOn w:val="a4"/>
    <w:uiPriority w:val="99"/>
    <w:pPr>
      <w:spacing w:line="192" w:lineRule="exact"/>
      <w:ind w:hanging="245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4">
    <w:name w:val="Style24"/>
    <w:basedOn w:val="a4"/>
    <w:uiPriority w:val="99"/>
    <w:pPr>
      <w:spacing w:line="214" w:lineRule="exact"/>
      <w:ind w:hanging="283"/>
    </w:pPr>
    <w:rPr>
      <w:rFonts w:ascii="Book Antiqua" w:hAnsi="Book Antiqua" w:cs="Book Antiqua"/>
      <w:spacing w:val="0"/>
      <w:kern w:val="0"/>
      <w:position w:val="0"/>
      <w:lang w:val="ru-RU"/>
    </w:rPr>
  </w:style>
  <w:style w:type="character" w:customStyle="1" w:styleId="FontStyle26">
    <w:name w:val="Font Style26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27">
    <w:name w:val="Font Style27"/>
    <w:uiPriority w:val="9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29">
    <w:name w:val="Font Style29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30">
    <w:name w:val="Font Style30"/>
    <w:uiPriority w:val="99"/>
    <w:rPr>
      <w:rFonts w:ascii="Book Antiqua" w:hAnsi="Book Antiqua" w:cs="Book Antiqua"/>
      <w:smallCaps/>
      <w:color w:val="000000"/>
      <w:sz w:val="12"/>
      <w:szCs w:val="12"/>
    </w:rPr>
  </w:style>
  <w:style w:type="character" w:customStyle="1" w:styleId="FontStyle31">
    <w:name w:val="Font Style31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32">
    <w:name w:val="Font Style32"/>
    <w:uiPriority w:val="9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5">
    <w:name w:val="Font Style35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2">
    <w:name w:val="Знак Знак2"/>
    <w:uiPriority w:val="99"/>
  </w:style>
  <w:style w:type="paragraph" w:customStyle="1" w:styleId="a4">
    <w:name w:val="Стиль"/>
    <w:uiPriority w:val="99"/>
    <w:pPr>
      <w:widowControl w:val="0"/>
      <w:autoSpaceDE w:val="0"/>
      <w:autoSpaceDN w:val="0"/>
    </w:pPr>
    <w:rPr>
      <w:rFonts w:ascii="Times New Roman" w:hAnsi="Times New Roman"/>
      <w:spacing w:val="-1"/>
      <w:kern w:val="65535"/>
      <w:position w:val="-1"/>
      <w:sz w:val="24"/>
      <w:szCs w:val="24"/>
      <w:lang w:val="en-US" w:eastAsia="en-US"/>
    </w:rPr>
  </w:style>
  <w:style w:type="character" w:customStyle="1" w:styleId="11">
    <w:name w:val="Знак Знак1"/>
    <w:uiPriority w:val="99"/>
    <w:rPr>
      <w:sz w:val="24"/>
      <w:szCs w:val="24"/>
    </w:rPr>
  </w:style>
  <w:style w:type="character" w:customStyle="1" w:styleId="a8">
    <w:name w:val="Знак Знак"/>
    <w:uiPriority w:val="99"/>
    <w:rPr>
      <w:sz w:val="24"/>
      <w:szCs w:val="24"/>
    </w:rPr>
  </w:style>
  <w:style w:type="paragraph" w:customStyle="1" w:styleId="12">
    <w:name w:val="Текст выноски1"/>
    <w:basedOn w:val="a4"/>
    <w:uiPriority w:val="99"/>
    <w:rPr>
      <w:rFonts w:ascii="Tahoma" w:hAnsi="Tahoma" w:cs="Tahoma"/>
      <w:spacing w:val="0"/>
      <w:kern w:val="0"/>
      <w:position w:val="0"/>
      <w:sz w:val="16"/>
      <w:szCs w:val="16"/>
      <w:lang w:val="ru-RU"/>
    </w:rPr>
  </w:style>
  <w:style w:type="paragraph" w:customStyle="1" w:styleId="def">
    <w:name w:val="def"/>
    <w:basedOn w:val="a4"/>
    <w:uiPriority w:val="99"/>
    <w:pPr>
      <w:widowControl/>
      <w:spacing w:before="100" w:after="100"/>
      <w:ind w:hanging="120"/>
      <w:jc w:val="both"/>
    </w:pPr>
    <w:rPr>
      <w:rFonts w:ascii="Palatino Linotype" w:hAnsi="Palatino Linotype" w:cs="Palatino Linotype"/>
      <w:spacing w:val="0"/>
      <w:kern w:val="0"/>
      <w:position w:val="0"/>
      <w:sz w:val="20"/>
      <w:szCs w:val="20"/>
      <w:lang w:val="uk-UA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styleId="a9">
    <w:name w:val="page number"/>
    <w:basedOn w:val="a0"/>
    <w:uiPriority w:val="99"/>
  </w:style>
  <w:style w:type="paragraph" w:styleId="aa">
    <w:name w:val="header"/>
    <w:basedOn w:val="a4"/>
    <w:link w:val="ab"/>
    <w:uiPriority w:val="99"/>
    <w:pPr>
      <w:widowControl/>
      <w:tabs>
        <w:tab w:val="center" w:pos="4153"/>
        <w:tab w:val="right" w:pos="8306"/>
      </w:tabs>
      <w:spacing w:after="200" w:line="276" w:lineRule="auto"/>
    </w:pPr>
    <w:rPr>
      <w:rFonts w:ascii="Calibri" w:hAnsi="Calibri" w:cs="Calibri"/>
      <w:spacing w:val="0"/>
      <w:kern w:val="0"/>
      <w:position w:val="0"/>
      <w:sz w:val="22"/>
      <w:szCs w:val="22"/>
      <w:lang w:val="uk-UA"/>
    </w:rPr>
  </w:style>
  <w:style w:type="character" w:customStyle="1" w:styleId="ab">
    <w:name w:val="Верхній колонтитул Знак"/>
    <w:link w:val="aa"/>
    <w:uiPriority w:val="99"/>
    <w:rPr>
      <w:rFonts w:ascii="Calibri" w:hAnsi="Calibri" w:cs="Calibri"/>
      <w:lang w:val="uk-UA"/>
    </w:rPr>
  </w:style>
  <w:style w:type="paragraph" w:styleId="ac">
    <w:name w:val="footer"/>
    <w:basedOn w:val="a4"/>
    <w:link w:val="ad"/>
    <w:uiPriority w:val="99"/>
    <w:pPr>
      <w:widowControl/>
      <w:tabs>
        <w:tab w:val="center" w:pos="4153"/>
        <w:tab w:val="right" w:pos="8306"/>
      </w:tabs>
      <w:spacing w:after="200" w:line="276" w:lineRule="auto"/>
    </w:pPr>
    <w:rPr>
      <w:rFonts w:ascii="Calibri" w:hAnsi="Calibri" w:cs="Calibri"/>
      <w:spacing w:val="0"/>
      <w:kern w:val="0"/>
      <w:position w:val="0"/>
      <w:sz w:val="22"/>
      <w:szCs w:val="22"/>
      <w:lang w:val="uk-UA"/>
    </w:rPr>
  </w:style>
  <w:style w:type="character" w:customStyle="1" w:styleId="ad">
    <w:name w:val="Нижній колонтитул Знак"/>
    <w:link w:val="ac"/>
    <w:uiPriority w:val="99"/>
    <w:rPr>
      <w:rFonts w:ascii="Calibri" w:hAnsi="Calibri" w:cs="Calibri"/>
      <w:lang w:val="uk-UA"/>
    </w:rPr>
  </w:style>
  <w:style w:type="paragraph" w:styleId="ae">
    <w:name w:val="footnote text"/>
    <w:basedOn w:val="a"/>
    <w:link w:val="af"/>
    <w:uiPriority w:val="99"/>
    <w:semiHidden/>
    <w:unhideWhenUsed/>
    <w:rsid w:val="005B4B6B"/>
  </w:style>
  <w:style w:type="character" w:customStyle="1" w:styleId="af">
    <w:name w:val="Текст виноски Знак"/>
    <w:basedOn w:val="a0"/>
    <w:link w:val="ae"/>
    <w:uiPriority w:val="99"/>
    <w:semiHidden/>
    <w:rsid w:val="005B4B6B"/>
    <w:rPr>
      <w:rFonts w:ascii="Times New Roman" w:hAnsi="Times New Roman"/>
      <w:lang w:val="ru-RU" w:eastAsia="en-US"/>
    </w:rPr>
  </w:style>
  <w:style w:type="character" w:styleId="af0">
    <w:name w:val="footnote reference"/>
    <w:basedOn w:val="a0"/>
    <w:uiPriority w:val="99"/>
    <w:semiHidden/>
    <w:unhideWhenUsed/>
    <w:rsid w:val="005B4B6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D21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21C5"/>
  </w:style>
  <w:style w:type="character" w:customStyle="1" w:styleId="af3">
    <w:name w:val="Текст примітки Знак"/>
    <w:basedOn w:val="a0"/>
    <w:link w:val="af2"/>
    <w:uiPriority w:val="99"/>
    <w:semiHidden/>
    <w:rsid w:val="003D21C5"/>
    <w:rPr>
      <w:rFonts w:ascii="Times New Roman" w:hAnsi="Times New Roman"/>
      <w:lang w:val="ru-RU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21C5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3D21C5"/>
    <w:rPr>
      <w:rFonts w:ascii="Times New Roman" w:hAnsi="Times New Roman"/>
      <w:b/>
      <w:bCs/>
      <w:lang w:val="ru-RU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D21C5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3D21C5"/>
    <w:rPr>
      <w:rFonts w:ascii="Segoe UI" w:hAnsi="Segoe UI" w:cs="Segoe UI"/>
      <w:sz w:val="18"/>
      <w:szCs w:val="18"/>
      <w:lang w:val="ru-RU" w:eastAsia="en-US"/>
    </w:rPr>
  </w:style>
  <w:style w:type="character" w:customStyle="1" w:styleId="30">
    <w:name w:val="Заголовок 3 Знак"/>
    <w:basedOn w:val="a0"/>
    <w:link w:val="3"/>
    <w:rsid w:val="005B56FA"/>
    <w:rPr>
      <w:rFonts w:ascii="Antiqua" w:hAnsi="Antiqua"/>
      <w:b/>
      <w:i/>
      <w:sz w:val="26"/>
      <w:lang w:eastAsia="ru-RU"/>
    </w:rPr>
  </w:style>
  <w:style w:type="paragraph" w:styleId="af8">
    <w:name w:val="Revision"/>
    <w:hidden/>
    <w:uiPriority w:val="99"/>
    <w:semiHidden/>
    <w:rsid w:val="006B176B"/>
    <w:rPr>
      <w:rFonts w:ascii="Times New Roman" w:hAnsi="Times New Roman"/>
      <w:lang w:val="ru-RU" w:eastAsia="en-US"/>
    </w:rPr>
  </w:style>
  <w:style w:type="paragraph" w:customStyle="1" w:styleId="tbl-norm">
    <w:name w:val="tbl-norm"/>
    <w:basedOn w:val="a"/>
    <w:rsid w:val="000635AB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hd-column">
    <w:name w:val="hd-column"/>
    <w:basedOn w:val="a"/>
    <w:rsid w:val="000635AB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ubscript">
    <w:name w:val="subscript"/>
    <w:basedOn w:val="a0"/>
    <w:rsid w:val="000635AB"/>
  </w:style>
  <w:style w:type="character" w:customStyle="1" w:styleId="apple-converted-space">
    <w:name w:val="apple-converted-space"/>
    <w:basedOn w:val="a0"/>
    <w:rsid w:val="000635AB"/>
  </w:style>
  <w:style w:type="character" w:customStyle="1" w:styleId="FontStyle46">
    <w:name w:val="Font Style46"/>
    <w:basedOn w:val="a0"/>
    <w:rsid w:val="006B733B"/>
    <w:rPr>
      <w:rFonts w:ascii="Palatino Linotype" w:hAnsi="Palatino Linotype" w:cs="Palatino Linotype"/>
      <w:sz w:val="16"/>
      <w:szCs w:val="16"/>
    </w:rPr>
  </w:style>
  <w:style w:type="character" w:customStyle="1" w:styleId="FontStyle45">
    <w:name w:val="Font Style45"/>
    <w:basedOn w:val="a0"/>
    <w:rsid w:val="006B733B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63">
    <w:name w:val="Font Style63"/>
    <w:basedOn w:val="a0"/>
    <w:rsid w:val="00C17D44"/>
    <w:rPr>
      <w:rFonts w:ascii="Palatino Linotype" w:hAnsi="Palatino Linotype" w:cs="Palatino Linotype"/>
      <w:sz w:val="14"/>
      <w:szCs w:val="14"/>
    </w:rPr>
  </w:style>
  <w:style w:type="paragraph" w:customStyle="1" w:styleId="Style30">
    <w:name w:val="Style30"/>
    <w:basedOn w:val="a"/>
    <w:rsid w:val="00C17D44"/>
    <w:pPr>
      <w:widowControl w:val="0"/>
      <w:adjustRightInd w:val="0"/>
      <w:jc w:val="center"/>
    </w:pPr>
    <w:rPr>
      <w:rFonts w:ascii="Palatino Linotype" w:hAnsi="Palatino Linotype"/>
      <w:sz w:val="24"/>
      <w:szCs w:val="24"/>
      <w:lang w:val="uk-UA" w:eastAsia="uk-UA"/>
    </w:rPr>
  </w:style>
  <w:style w:type="character" w:customStyle="1" w:styleId="FontStyle47">
    <w:name w:val="Font Style47"/>
    <w:basedOn w:val="a0"/>
    <w:rsid w:val="00E0493D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20">
    <w:name w:val="Основной текст (2)"/>
    <w:basedOn w:val="a0"/>
    <w:rsid w:val="00851F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3">
    <w:name w:val="Основной текст1"/>
    <w:basedOn w:val="a0"/>
    <w:rsid w:val="00851F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styleId="af9">
    <w:name w:val="Placeholder Text"/>
    <w:basedOn w:val="a0"/>
    <w:uiPriority w:val="99"/>
    <w:semiHidden/>
    <w:rsid w:val="001E2E71"/>
    <w:rPr>
      <w:color w:val="808080"/>
    </w:rPr>
  </w:style>
  <w:style w:type="paragraph" w:styleId="afa">
    <w:name w:val="List Paragraph"/>
    <w:basedOn w:val="a"/>
    <w:uiPriority w:val="34"/>
    <w:qFormat/>
    <w:rsid w:val="008651C6"/>
    <w:pPr>
      <w:widowControl w:val="0"/>
      <w:autoSpaceDE/>
      <w:autoSpaceDN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eastAsia="en-GB"/>
    </w:rPr>
  </w:style>
  <w:style w:type="paragraph" w:customStyle="1" w:styleId="rvps2">
    <w:name w:val="rvps2"/>
    <w:basedOn w:val="a"/>
    <w:rsid w:val="008651C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8651C6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0">
    <w:name w:val="rvts40"/>
    <w:basedOn w:val="a0"/>
    <w:rsid w:val="008651C6"/>
  </w:style>
  <w:style w:type="table" w:customStyle="1" w:styleId="TableNormal">
    <w:name w:val="Table Normal"/>
    <w:uiPriority w:val="2"/>
    <w:semiHidden/>
    <w:unhideWhenUsed/>
    <w:qFormat/>
    <w:rsid w:val="008651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A8FA-26C4-446B-8144-205652AD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33588</Words>
  <Characters>19146</Characters>
  <Application>Microsoft Office Word</Application>
  <DocSecurity>0</DocSecurity>
  <Lines>159</Lines>
  <Paragraphs>105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Проект</vt:lpstr>
      <vt:lpstr>Проект</vt:lpstr>
      <vt:lpstr>Проект</vt:lpstr>
    </vt:vector>
  </TitlesOfParts>
  <Company/>
  <LinksUpToDate>false</LinksUpToDate>
  <CharactersWithSpaces>52629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Вишнівська Тетяна Іванівна</cp:lastModifiedBy>
  <cp:revision>9</cp:revision>
  <cp:lastPrinted>2018-08-09T11:05:00Z</cp:lastPrinted>
  <dcterms:created xsi:type="dcterms:W3CDTF">2019-03-11T13:38:00Z</dcterms:created>
  <dcterms:modified xsi:type="dcterms:W3CDTF">2020-06-26T07:53:00Z</dcterms:modified>
</cp:coreProperties>
</file>