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88"/>
        <w:gridCol w:w="315"/>
        <w:gridCol w:w="315"/>
        <w:gridCol w:w="3104"/>
        <w:gridCol w:w="6152"/>
      </w:tblGrid>
      <w:tr w:rsidR="008208E5" w:rsidRPr="008E7981" w:rsidTr="008774B7">
        <w:trPr>
          <w:trHeight w:val="6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Зведена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накладна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50" w:type="pct"/>
            <w:vMerge w:val="restart"/>
            <w:tcBorders>
              <w:left w:val="nil"/>
            </w:tcBorders>
            <w:tcMar>
              <w:top w:w="68" w:type="dxa"/>
              <w:left w:w="850" w:type="dxa"/>
              <w:bottom w:w="68" w:type="dxa"/>
              <w:right w:w="0" w:type="dxa"/>
            </w:tcMar>
          </w:tcPr>
          <w:p w:rsidR="008208E5" w:rsidRPr="008E7981" w:rsidRDefault="008208E5" w:rsidP="00515E75">
            <w:pPr>
              <w:pStyle w:val="76Ch6"/>
              <w:spacing w:before="12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Затверджено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Наказ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фінансів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31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1307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(у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редакції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наказу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Міністерства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фінансів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України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від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грудня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року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463)</w:t>
            </w:r>
          </w:p>
        </w:tc>
      </w:tr>
      <w:tr w:rsidR="008208E5" w:rsidRPr="008E7981" w:rsidTr="008774B7">
        <w:trPr>
          <w:trHeight w:val="60"/>
        </w:trPr>
        <w:tc>
          <w:tcPr>
            <w:tcW w:w="1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Складена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звільнені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оподаткування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50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8774B7">
        <w:trPr>
          <w:trHeight w:val="60"/>
        </w:trPr>
        <w:tc>
          <w:tcPr>
            <w:tcW w:w="18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отримувачу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(покупцю)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8208E5" w:rsidRPr="008E7981" w:rsidRDefault="008208E5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(зазначається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причини)</w:t>
            </w:r>
          </w:p>
        </w:tc>
        <w:tc>
          <w:tcPr>
            <w:tcW w:w="2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50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2B1E6C">
        <w:trPr>
          <w:trHeight w:val="60"/>
        </w:trPr>
        <w:tc>
          <w:tcPr>
            <w:tcW w:w="18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50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5322"/>
        <w:gridCol w:w="573"/>
        <w:gridCol w:w="576"/>
        <w:gridCol w:w="576"/>
        <w:gridCol w:w="576"/>
        <w:gridCol w:w="573"/>
        <w:gridCol w:w="576"/>
        <w:gridCol w:w="576"/>
        <w:gridCol w:w="576"/>
        <w:gridCol w:w="718"/>
        <w:gridCol w:w="576"/>
        <w:gridCol w:w="576"/>
        <w:gridCol w:w="576"/>
        <w:gridCol w:w="573"/>
        <w:gridCol w:w="576"/>
        <w:gridCol w:w="576"/>
        <w:gridCol w:w="576"/>
        <w:gridCol w:w="573"/>
        <w:gridCol w:w="576"/>
      </w:tblGrid>
      <w:tr w:rsidR="008208E5" w:rsidRPr="008E7981" w:rsidTr="002833D3">
        <w:trPr>
          <w:trHeight w:val="60"/>
          <w:jc w:val="center"/>
        </w:trPr>
        <w:tc>
          <w:tcPr>
            <w:tcW w:w="1682" w:type="pct"/>
            <w:tcBorders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 w:rsidP="002833D3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НАКЛАДНА</w:t>
            </w: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" w:type="pc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1" w:type="pct"/>
            <w:tcBorders>
              <w:left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2833D3">
        <w:trPr>
          <w:trHeight w:val="60"/>
          <w:jc w:val="center"/>
        </w:trPr>
        <w:tc>
          <w:tcPr>
            <w:tcW w:w="1682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4" w:type="pct"/>
            <w:gridSpan w:val="8"/>
            <w:tcBorders>
              <w:top w:val="single" w:sz="4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2833D3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833D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833D3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складання)</w:t>
            </w:r>
          </w:p>
        </w:tc>
        <w:tc>
          <w:tcPr>
            <w:tcW w:w="227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73" w:type="pct"/>
            <w:gridSpan w:val="7"/>
            <w:tcBorders>
              <w:top w:val="single" w:sz="4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2833D3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2833D3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2833D3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номер)</w:t>
            </w:r>
          </w:p>
        </w:tc>
        <w:tc>
          <w:tcPr>
            <w:tcW w:w="181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2" w:type="pct"/>
            <w:tcBorders>
              <w:top w:val="single" w:sz="4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Default="008208E5">
      <w:pPr>
        <w:pStyle w:val="Ch63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Spacing w:w="0" w:type="auto"/>
        <w:tblLook w:val="00A0"/>
      </w:tblPr>
      <w:tblGrid>
        <w:gridCol w:w="8057"/>
        <w:gridCol w:w="7865"/>
      </w:tblGrid>
      <w:tr w:rsidR="008208E5" w:rsidRPr="00D45563" w:rsidTr="008774B7">
        <w:trPr>
          <w:trHeight w:val="30"/>
          <w:tblCellSpacing w:w="0" w:type="auto"/>
        </w:trPr>
        <w:tc>
          <w:tcPr>
            <w:tcW w:w="2498" w:type="pct"/>
            <w:vAlign w:val="center"/>
          </w:tcPr>
          <w:p w:rsidR="008208E5" w:rsidRPr="00D45563" w:rsidRDefault="008208E5" w:rsidP="00F86700">
            <w:pPr>
              <w:spacing w:after="0"/>
            </w:pPr>
            <w:r w:rsidRPr="00520F22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2.25pt;height:103.5pt;visibility:visible">
                  <v:imagedata r:id="rId4" o:title=""/>
                </v:shape>
              </w:pic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02" w:type="pct"/>
            <w:vAlign w:val="center"/>
          </w:tcPr>
          <w:p w:rsidR="008208E5" w:rsidRPr="00D45563" w:rsidRDefault="008208E5" w:rsidP="00F86700">
            <w:pPr>
              <w:spacing w:after="0"/>
            </w:pPr>
            <w:bookmarkStart w:id="0" w:name="46"/>
            <w:bookmarkEnd w:id="0"/>
            <w:r>
              <w:rPr>
                <w:rFonts w:ascii="Arial"/>
                <w:color w:val="000000"/>
                <w:sz w:val="15"/>
              </w:rPr>
              <w:t xml:space="preserve"> </w:t>
            </w:r>
            <w:r w:rsidRPr="00520F22">
              <w:rPr>
                <w:noProof/>
                <w:lang w:val="ru-RU" w:eastAsia="ru-RU"/>
              </w:rPr>
              <w:pict>
                <v:shape id="_x0000_i1026" type="#_x0000_t75" style="width:382.5pt;height:103.5pt;visibility:visible">
                  <v:imagedata r:id="rId5" o:title=""/>
                </v:shape>
              </w:pic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</w:tr>
    </w:tbl>
    <w:p w:rsidR="008208E5" w:rsidRPr="008E7981" w:rsidRDefault="008208E5">
      <w:pPr>
        <w:pStyle w:val="Ch63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23"/>
        <w:gridCol w:w="11533"/>
        <w:gridCol w:w="3664"/>
      </w:tblGrid>
      <w:tr w:rsidR="008208E5" w:rsidRPr="008E7981" w:rsidTr="00B075B0">
        <w:trPr>
          <w:trHeight w:val="60"/>
        </w:trPr>
        <w:tc>
          <w:tcPr>
            <w:tcW w:w="5000" w:type="pct"/>
            <w:gridSpan w:val="3"/>
            <w:tcBorders>
              <w:top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коштів,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сплаті,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основною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ІV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загальна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основною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20)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VIІ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VIІІ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ІХ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при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експорті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товарів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901)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митній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території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України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902)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ХІ</w:t>
            </w:r>
          </w:p>
        </w:tc>
        <w:tc>
          <w:tcPr>
            <w:tcW w:w="364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звільнених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903)</w:t>
            </w:r>
          </w:p>
        </w:tc>
        <w:tc>
          <w:tcPr>
            <w:tcW w:w="1158" w:type="pct"/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97" w:type="pct"/>
            <w:tcBorders>
              <w:bottom w:val="single" w:sz="12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ХІІ</w:t>
            </w:r>
          </w:p>
        </w:tc>
        <w:tc>
          <w:tcPr>
            <w:tcW w:w="3645" w:type="pct"/>
            <w:tcBorders>
              <w:bottom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Дані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щодо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зворотної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(заставної)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тари</w:t>
            </w:r>
          </w:p>
        </w:tc>
        <w:tc>
          <w:tcPr>
            <w:tcW w:w="1158" w:type="pct"/>
            <w:tcBorders>
              <w:bottom w:val="single" w:sz="12" w:space="0" w:color="000000"/>
            </w:tcBorders>
            <w:tcMar>
              <w:top w:w="6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10"/>
        <w:gridCol w:w="2134"/>
        <w:gridCol w:w="865"/>
        <w:gridCol w:w="1711"/>
        <w:gridCol w:w="981"/>
        <w:gridCol w:w="1365"/>
        <w:gridCol w:w="494"/>
        <w:gridCol w:w="1173"/>
        <w:gridCol w:w="1857"/>
        <w:gridCol w:w="865"/>
        <w:gridCol w:w="908"/>
        <w:gridCol w:w="1846"/>
        <w:gridCol w:w="1033"/>
      </w:tblGrid>
      <w:tr w:rsidR="008208E5" w:rsidRPr="008E7981" w:rsidTr="00B075B0">
        <w:trPr>
          <w:trHeight w:val="60"/>
        </w:trPr>
        <w:tc>
          <w:tcPr>
            <w:tcW w:w="5000" w:type="pct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</w:t>
            </w: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№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788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Опис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(номенклатура)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товарів/послуг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продавця</w:t>
            </w:r>
          </w:p>
        </w:tc>
        <w:tc>
          <w:tcPr>
            <w:tcW w:w="1059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Код</w:t>
            </w:r>
          </w:p>
        </w:tc>
        <w:tc>
          <w:tcPr>
            <w:tcW w:w="5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Одиниця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виміру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товару/послуги</w:t>
            </w:r>
          </w:p>
        </w:tc>
        <w:tc>
          <w:tcPr>
            <w:tcW w:w="29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Кількість</w:t>
            </w:r>
          </w:p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(об’єм,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обсяг)</w:t>
            </w:r>
          </w:p>
        </w:tc>
        <w:tc>
          <w:tcPr>
            <w:tcW w:w="71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Ціна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одиниці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товару/послуги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або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максимальна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роздрібна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ціна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товарів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вартість</w:t>
            </w:r>
          </w:p>
        </w:tc>
        <w:tc>
          <w:tcPr>
            <w:tcW w:w="24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Код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ставки</w:t>
            </w:r>
          </w:p>
        </w:tc>
        <w:tc>
          <w:tcPr>
            <w:tcW w:w="24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Код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пільги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6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(база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оподаткування)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вартість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вартість</w:t>
            </w:r>
          </w:p>
        </w:tc>
      </w:tr>
      <w:tr w:rsidR="008208E5" w:rsidRPr="008E7981" w:rsidTr="00B075B0">
        <w:trPr>
          <w:trHeight w:val="560"/>
        </w:trPr>
        <w:tc>
          <w:tcPr>
            <w:tcW w:w="222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88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товару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згідно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br/>
              <w:t>з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УКТ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ЗЕД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ознаки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імпортованого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товару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послуги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згідно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з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ДКПП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0" w:type="dxa"/>
              <w:bottom w:w="71" w:type="dxa"/>
              <w:right w:w="0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умовне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позначення</w:t>
            </w:r>
            <w:r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(українське)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код</w:t>
            </w:r>
          </w:p>
        </w:tc>
        <w:tc>
          <w:tcPr>
            <w:tcW w:w="29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4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2</w:t>
            </w: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3.1</w:t>
            </w:r>
          </w:p>
        </w:tc>
        <w:tc>
          <w:tcPr>
            <w:tcW w:w="44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3.2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3.3</w:t>
            </w: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4</w:t>
            </w: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5</w:t>
            </w: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7</w:t>
            </w: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8</w:t>
            </w: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9</w:t>
            </w:r>
          </w:p>
        </w:tc>
        <w:tc>
          <w:tcPr>
            <w:tcW w:w="56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10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8E7981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w w:val="100"/>
                <w:sz w:val="24"/>
                <w:szCs w:val="24"/>
              </w:rPr>
              <w:t>11</w:t>
            </w: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...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99999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208E5" w:rsidRPr="008E7981" w:rsidRDefault="008208E5">
      <w:pPr>
        <w:pStyle w:val="TableTABL"/>
        <w:spacing w:before="57" w:after="57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8E7981">
        <w:rPr>
          <w:rFonts w:ascii="Times New Roman" w:hAnsi="Times New Roman" w:cs="Times New Roman"/>
          <w:spacing w:val="0"/>
          <w:sz w:val="24"/>
          <w:szCs w:val="24"/>
        </w:rPr>
        <w:t>Суми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податку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на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додану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вартість,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нараховані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(сплачені)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зв’язку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з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постачанням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товарів/послуг,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зазначених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у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цій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накладній,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визначені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правильно,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br/>
        <w:t>відповідають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сумі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податкових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зобов’язань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spacing w:val="0"/>
          <w:sz w:val="24"/>
          <w:szCs w:val="24"/>
        </w:rPr>
        <w:t>продавця.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10"/>
        <w:gridCol w:w="5510"/>
        <w:gridCol w:w="575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08"/>
      </w:tblGrid>
      <w:tr w:rsidR="008208E5" w:rsidRPr="008E7981" w:rsidTr="00B075B0">
        <w:trPr>
          <w:trHeight w:val="60"/>
        </w:trPr>
        <w:tc>
          <w:tcPr>
            <w:tcW w:w="1754" w:type="pct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(уповноважена)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</w:t>
            </w:r>
          </w:p>
        </w:tc>
        <w:tc>
          <w:tcPr>
            <w:tcW w:w="1754" w:type="pct"/>
            <w:tcBorders>
              <w:left w:val="nil"/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" w:type="pct"/>
            <w:tcBorders>
              <w:left w:val="nil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B075B0">
        <w:trPr>
          <w:trHeight w:val="60"/>
        </w:trPr>
        <w:tc>
          <w:tcPr>
            <w:tcW w:w="1754" w:type="pct"/>
            <w:tcMar>
              <w:top w:w="0" w:type="dxa"/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(законний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представник)</w:t>
            </w:r>
          </w:p>
        </w:tc>
        <w:tc>
          <w:tcPr>
            <w:tcW w:w="1754" w:type="pct"/>
            <w:tcBorders>
              <w:top w:val="single" w:sz="6" w:space="0" w:color="000000"/>
              <w:left w:val="nil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ім’я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ПРІЗВИЩЕ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)</w:t>
            </w:r>
          </w:p>
        </w:tc>
        <w:tc>
          <w:tcPr>
            <w:tcW w:w="183" w:type="pct"/>
            <w:tcBorders>
              <w:left w:val="nil"/>
            </w:tcBorders>
            <w:tcMar>
              <w:top w:w="0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09" w:type="pct"/>
            <w:gridSpan w:val="10"/>
            <w:tcBorders>
              <w:top w:val="single" w:sz="6" w:space="0" w:color="000000"/>
              <w:left w:val="nil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B075B0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(реєстраційний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облікової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картки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платника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податків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або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серія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(за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наявності)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та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</w:t>
            </w:r>
            <w:r w:rsidRPr="00B075B0">
              <w:rPr>
                <w:rFonts w:ascii="Times New Roman" w:hAnsi="Times New Roman" w:cs="Times New Roman"/>
                <w:w w:val="100"/>
                <w:sz w:val="20"/>
                <w:szCs w:val="20"/>
              </w:rPr>
              <w:t>паспорта)</w:t>
            </w:r>
          </w:p>
        </w:tc>
      </w:tr>
    </w:tbl>
    <w:p w:rsidR="008208E5" w:rsidRPr="008E7981" w:rsidRDefault="008208E5">
      <w:pPr>
        <w:pStyle w:val="SnoskaSNOSKI"/>
        <w:spacing w:before="283"/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порядковому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після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символа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«/»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накладної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оператором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інвестору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багатосторонньою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угодою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розподіл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продукції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накладної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базою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оподаткування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встановлено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максимальні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роздрібні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ціни.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постачання/придбання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товарів/послуг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філією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(структурним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підрозділом),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(який)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фактично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головного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підприємства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стороною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договору.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зборів,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затвердженого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09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грудня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1588,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зареєстрованого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грудня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1562/20300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квітня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462).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Серію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покупець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продавець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релігійні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переконання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відмовляється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повідомила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відмітку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паспорті.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5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ознаки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джерела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належить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особи: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Єдиний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(ЄДРПОУ);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(ДРФО);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(обліковий)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присвоюється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включені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ЄДРПОУ);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серія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релігійні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переконання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відмовляються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офіційно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повідомили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відмітку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паспорті).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6</w:t>
      </w: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випадку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ввезеного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митну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територію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3.2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проставляється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позначка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«</w:t>
      </w:r>
      <w:r>
        <w:rPr>
          <w:rFonts w:ascii="Times New Roman" w:hAnsi="Times New Roman" w:cs="Times New Roman"/>
          <w:w w:val="100"/>
          <w:sz w:val="24"/>
          <w:szCs w:val="24"/>
        </w:rPr>
        <w:t>x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».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495760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_________________________________________________________________________________________________________________________________</w:t>
      </w:r>
    </w:p>
    <w:p w:rsidR="008208E5" w:rsidRPr="00495760" w:rsidRDefault="008208E5">
      <w:pPr>
        <w:pStyle w:val="StrokeCh6"/>
        <w:ind w:left="120"/>
        <w:rPr>
          <w:rFonts w:ascii="Times New Roman" w:hAnsi="Times New Roman" w:cs="Times New Roman"/>
          <w:w w:val="100"/>
          <w:sz w:val="20"/>
          <w:szCs w:val="20"/>
        </w:rPr>
      </w:pPr>
      <w:r w:rsidRPr="00495760">
        <w:rPr>
          <w:rFonts w:ascii="Times New Roman" w:hAnsi="Times New Roman" w:cs="Times New Roman"/>
          <w:w w:val="100"/>
          <w:sz w:val="20"/>
          <w:szCs w:val="20"/>
        </w:rPr>
        <w:t>(у разі відсутності пільги у довідниках податкових пільг у графі 9 проставляється умовний код «99999999», а у цій графі зазначаються відповідні пункти (підпункти), статті, підрозділи,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495760">
        <w:rPr>
          <w:rFonts w:ascii="Times New Roman" w:hAnsi="Times New Roman" w:cs="Times New Roman"/>
          <w:w w:val="100"/>
          <w:sz w:val="20"/>
          <w:szCs w:val="20"/>
        </w:rPr>
        <w:t xml:space="preserve"> розділи Податкового кодексу України та/або міжнародного договору, якими передбачено звільнення від оподаткування).</w:t>
      </w:r>
    </w:p>
    <w:p w:rsidR="008208E5" w:rsidRPr="008E7981" w:rsidRDefault="008208E5">
      <w:pPr>
        <w:pStyle w:val="Ch65"/>
        <w:tabs>
          <w:tab w:val="clear" w:pos="7427"/>
          <w:tab w:val="clear" w:pos="11401"/>
          <w:tab w:val="right" w:pos="11200"/>
        </w:tabs>
        <w:spacing w:before="113"/>
        <w:rPr>
          <w:rFonts w:ascii="Times New Roman" w:hAnsi="Times New Roman" w:cs="Times New Roman"/>
          <w:w w:val="100"/>
          <w:sz w:val="24"/>
          <w:szCs w:val="24"/>
        </w:rPr>
      </w:pPr>
      <w:r w:rsidRPr="008E7981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br/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Овчаренко</w:t>
      </w:r>
    </w:p>
    <w:p w:rsidR="008208E5" w:rsidRPr="008E7981" w:rsidRDefault="008208E5">
      <w:pPr>
        <w:pStyle w:val="Ch66"/>
        <w:spacing w:after="227"/>
        <w:ind w:left="9638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Додаток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br/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накладної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2"/>
        <w:gridCol w:w="480"/>
        <w:gridCol w:w="481"/>
        <w:gridCol w:w="478"/>
        <w:gridCol w:w="481"/>
        <w:gridCol w:w="481"/>
        <w:gridCol w:w="481"/>
        <w:gridCol w:w="478"/>
        <w:gridCol w:w="481"/>
        <w:gridCol w:w="1440"/>
        <w:gridCol w:w="478"/>
        <w:gridCol w:w="481"/>
        <w:gridCol w:w="481"/>
        <w:gridCol w:w="481"/>
        <w:gridCol w:w="478"/>
        <w:gridCol w:w="481"/>
        <w:gridCol w:w="481"/>
        <w:gridCol w:w="481"/>
        <w:gridCol w:w="465"/>
      </w:tblGrid>
      <w:tr w:rsidR="008208E5" w:rsidRPr="008E7981" w:rsidTr="005751E6">
        <w:trPr>
          <w:trHeight w:val="60"/>
        </w:trPr>
        <w:tc>
          <w:tcPr>
            <w:tcW w:w="1970" w:type="pct"/>
            <w:tcBorders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 w:rsidP="005751E6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Додаток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      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55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2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5751E6">
        <w:trPr>
          <w:trHeight w:val="60"/>
        </w:trPr>
        <w:tc>
          <w:tcPr>
            <w:tcW w:w="1970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2" w:type="pct"/>
            <w:gridSpan w:val="8"/>
            <w:tcBorders>
              <w:top w:val="single" w:sz="6" w:space="0" w:color="000000"/>
              <w:left w:val="nil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5751E6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751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455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60" w:type="pct"/>
            <w:gridSpan w:val="7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5751E6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5751E6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 номер)</w:t>
            </w:r>
          </w:p>
        </w:tc>
        <w:tc>
          <w:tcPr>
            <w:tcW w:w="152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1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spacing w:before="57"/>
        <w:jc w:val="center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19"/>
        <w:gridCol w:w="2366"/>
        <w:gridCol w:w="794"/>
        <w:gridCol w:w="1578"/>
        <w:gridCol w:w="909"/>
        <w:gridCol w:w="1356"/>
        <w:gridCol w:w="463"/>
        <w:gridCol w:w="1691"/>
        <w:gridCol w:w="1107"/>
        <w:gridCol w:w="999"/>
        <w:gridCol w:w="962"/>
        <w:gridCol w:w="1107"/>
        <w:gridCol w:w="962"/>
        <w:gridCol w:w="1107"/>
      </w:tblGrid>
      <w:tr w:rsidR="008208E5" w:rsidRPr="005751E6" w:rsidTr="005751E6">
        <w:trPr>
          <w:trHeight w:val="60"/>
        </w:trPr>
        <w:tc>
          <w:tcPr>
            <w:tcW w:w="173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№ з/п</w:t>
            </w:r>
          </w:p>
        </w:tc>
        <w:tc>
          <w:tcPr>
            <w:tcW w:w="788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Опис (номенклатура)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>товарів/послуг продавця</w:t>
            </w:r>
          </w:p>
        </w:tc>
        <w:tc>
          <w:tcPr>
            <w:tcW w:w="887" w:type="pct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Код</w:t>
            </w:r>
          </w:p>
        </w:tc>
        <w:tc>
          <w:tcPr>
            <w:tcW w:w="1799" w:type="pct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Належить до постачання</w:t>
            </w:r>
          </w:p>
        </w:tc>
        <w:tc>
          <w:tcPr>
            <w:tcW w:w="676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Перелік частки товару/послуги, що не містить відокремленої вартості частково поставлених товарів/послуг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Залишок частки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 xml:space="preserve">товару/послуги,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 xml:space="preserve">що не містить відокремленої вартості,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>яку слід допоставити</w:t>
            </w: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8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87" w:type="pct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2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одиниця виміру</w:t>
            </w:r>
          </w:p>
        </w:tc>
        <w:tc>
          <w:tcPr>
            <w:tcW w:w="591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ціна одиниці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 xml:space="preserve">товару/послуги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>або максимальна роздрібна ціна товарів без урахування податку на додану вартість</w:t>
            </w:r>
          </w:p>
        </w:tc>
        <w:tc>
          <w:tcPr>
            <w:tcW w:w="29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кількість, об’єм, обсяг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загальна сума коштів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>без податку на додану вартість</w:t>
            </w:r>
          </w:p>
        </w:tc>
        <w:tc>
          <w:tcPr>
            <w:tcW w:w="676" w:type="pct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276"/>
        </w:trPr>
        <w:tc>
          <w:tcPr>
            <w:tcW w:w="17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8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товару</w:t>
            </w:r>
          </w:p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згідно з УКТ ЗЕД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suppressAutoHyphens w:val="0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 xml:space="preserve">ознаки </w:t>
            </w: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br/>
              <w:t>імпортованого товару</w:t>
            </w:r>
          </w:p>
        </w:tc>
        <w:tc>
          <w:tcPr>
            <w:tcW w:w="296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послуги згідно з ДКПП</w:t>
            </w:r>
          </w:p>
        </w:tc>
        <w:tc>
          <w:tcPr>
            <w:tcW w:w="39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умовне позначення (українське)</w:t>
            </w:r>
          </w:p>
        </w:tc>
        <w:tc>
          <w:tcPr>
            <w:tcW w:w="1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код</w:t>
            </w:r>
          </w:p>
        </w:tc>
        <w:tc>
          <w:tcPr>
            <w:tcW w:w="591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6" w:type="pct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677" w:type="pct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788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одиниця виміру</w:t>
            </w: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кількість, об’єм, обсяг</w:t>
            </w:r>
          </w:p>
        </w:tc>
        <w:tc>
          <w:tcPr>
            <w:tcW w:w="33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одиниця виміру</w:t>
            </w: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кількість, об’єм, обсяг</w:t>
            </w: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2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3.1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3.2</w:t>
            </w: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3.3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4</w:t>
            </w:r>
          </w:p>
        </w:tc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5</w:t>
            </w:r>
          </w:p>
        </w:tc>
        <w:tc>
          <w:tcPr>
            <w:tcW w:w="59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6</w:t>
            </w: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7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10</w:t>
            </w:r>
          </w:p>
        </w:tc>
        <w:tc>
          <w:tcPr>
            <w:tcW w:w="339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11</w:t>
            </w: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08E5" w:rsidRPr="005751E6" w:rsidRDefault="008208E5">
            <w:pPr>
              <w:pStyle w:val="TableshapkaTABL"/>
              <w:rPr>
                <w:rFonts w:ascii="Times New Roman" w:hAnsi="Times New Roman" w:cs="Times New Roman"/>
                <w:w w:val="10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b/>
                <w:bCs/>
                <w:w w:val="100"/>
                <w:sz w:val="22"/>
                <w:szCs w:val="22"/>
              </w:rPr>
              <w:t>12</w:t>
            </w: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</w:t>
            </w:r>
          </w:p>
        </w:tc>
        <w:tc>
          <w:tcPr>
            <w:tcW w:w="7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9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3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4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...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8208E5" w:rsidRPr="005751E6" w:rsidTr="005751E6">
        <w:trPr>
          <w:trHeight w:val="60"/>
        </w:trPr>
        <w:tc>
          <w:tcPr>
            <w:tcW w:w="9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5751E6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a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68" w:type="dxa"/>
              <w:bottom w:w="57" w:type="dxa"/>
              <w:right w:w="68" w:type="dxa"/>
            </w:tcMar>
          </w:tcPr>
          <w:p w:rsidR="008208E5" w:rsidRPr="005751E6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pacing w:val="0"/>
                <w:sz w:val="22"/>
                <w:szCs w:val="22"/>
                <w:lang w:val="en-US"/>
              </w:rPr>
              <w:t>x</w:t>
            </w: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537"/>
        <w:gridCol w:w="312"/>
        <w:gridCol w:w="312"/>
        <w:gridCol w:w="3256"/>
        <w:gridCol w:w="4357"/>
      </w:tblGrid>
      <w:tr w:rsidR="008208E5" w:rsidRPr="008E7981" w:rsidTr="008D64E1">
        <w:trPr>
          <w:trHeight w:val="60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реєстрації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ЄРПН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постачальником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(продавцем)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 w:val="restart"/>
            <w:tcBorders>
              <w:left w:val="nil"/>
            </w:tcBorders>
            <w:tcMar>
              <w:top w:w="68" w:type="dxa"/>
              <w:left w:w="1304" w:type="dxa"/>
              <w:bottom w:w="68" w:type="dxa"/>
              <w:right w:w="0" w:type="dxa"/>
            </w:tcMar>
          </w:tcPr>
          <w:p w:rsidR="008208E5" w:rsidRPr="008E7981" w:rsidRDefault="008208E5">
            <w:pPr>
              <w:pStyle w:val="Ch66"/>
              <w:spacing w:after="227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Додаток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до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податкової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накладної</w:t>
            </w:r>
          </w:p>
        </w:tc>
      </w:tr>
      <w:tr w:rsidR="008208E5" w:rsidRPr="008E7981" w:rsidTr="008D64E1">
        <w:trPr>
          <w:trHeight w:val="60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реєстрації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ЄРПН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отримувачем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(покупцем)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8D64E1">
        <w:trPr>
          <w:trHeight w:val="60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зведеної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накладної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8D64E1">
        <w:trPr>
          <w:trHeight w:val="60"/>
        </w:trPr>
        <w:tc>
          <w:tcPr>
            <w:tcW w:w="2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накладної,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складеної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операції,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звільнені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оподаткування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8D64E1">
        <w:trPr>
          <w:trHeight w:val="60"/>
        </w:trPr>
        <w:tc>
          <w:tcPr>
            <w:tcW w:w="23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Не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підлягає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наданню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отримувачу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(покупцю)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  <w:p w:rsidR="008208E5" w:rsidRPr="008E7981" w:rsidRDefault="008208E5">
            <w:pPr>
              <w:pStyle w:val="TableTABL"/>
              <w:spacing w:before="57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(зазначається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відповідний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причини)</w:t>
            </w:r>
          </w:p>
        </w:tc>
        <w:tc>
          <w:tcPr>
            <w:tcW w:w="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8D64E1">
        <w:trPr>
          <w:trHeight w:val="60"/>
        </w:trPr>
        <w:tc>
          <w:tcPr>
            <w:tcW w:w="23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32" w:type="pct"/>
            <w:tcBorders>
              <w:lef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82" w:type="pct"/>
            <w:vMerge/>
            <w:tcBorders>
              <w:top w:val="single" w:sz="6" w:space="0" w:color="000000"/>
              <w:left w:val="nil"/>
            </w:tcBorders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8724"/>
        <w:gridCol w:w="371"/>
        <w:gridCol w:w="371"/>
        <w:gridCol w:w="367"/>
        <w:gridCol w:w="370"/>
        <w:gridCol w:w="370"/>
        <w:gridCol w:w="370"/>
        <w:gridCol w:w="367"/>
        <w:gridCol w:w="370"/>
        <w:gridCol w:w="462"/>
        <w:gridCol w:w="367"/>
        <w:gridCol w:w="370"/>
        <w:gridCol w:w="370"/>
        <w:gridCol w:w="370"/>
        <w:gridCol w:w="367"/>
        <w:gridCol w:w="370"/>
        <w:gridCol w:w="370"/>
        <w:gridCol w:w="370"/>
        <w:gridCol w:w="370"/>
        <w:gridCol w:w="354"/>
      </w:tblGrid>
      <w:tr w:rsidR="008208E5" w:rsidRPr="008E7981" w:rsidTr="00757892">
        <w:trPr>
          <w:trHeight w:val="60"/>
        </w:trPr>
        <w:tc>
          <w:tcPr>
            <w:tcW w:w="2757" w:type="pct"/>
            <w:tcBorders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 w:rsidP="0075789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РОЗРАХУНОК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КІЛЬКІСНИХ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   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ПОКАЗНИКІВ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6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117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Borders>
              <w:lef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  <w:vertAlign w:val="superscript"/>
              </w:rPr>
              <w:t>1</w:t>
            </w:r>
          </w:p>
        </w:tc>
      </w:tr>
      <w:tr w:rsidR="008208E5" w:rsidRPr="008E7981" w:rsidTr="00757892">
        <w:trPr>
          <w:trHeight w:val="60"/>
        </w:trPr>
        <w:tc>
          <w:tcPr>
            <w:tcW w:w="2757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32" w:type="pct"/>
            <w:gridSpan w:val="8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757892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5789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146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816" w:type="pct"/>
            <w:gridSpan w:val="7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757892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5789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 номер)</w:t>
            </w:r>
          </w:p>
        </w:tc>
        <w:tc>
          <w:tcPr>
            <w:tcW w:w="117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7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6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spacing w:before="57"/>
        <w:ind w:left="567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237"/>
        <w:gridCol w:w="444"/>
        <w:gridCol w:w="446"/>
        <w:gridCol w:w="446"/>
        <w:gridCol w:w="446"/>
        <w:gridCol w:w="443"/>
        <w:gridCol w:w="446"/>
        <w:gridCol w:w="446"/>
        <w:gridCol w:w="449"/>
        <w:gridCol w:w="782"/>
        <w:gridCol w:w="443"/>
        <w:gridCol w:w="446"/>
        <w:gridCol w:w="446"/>
        <w:gridCol w:w="446"/>
        <w:gridCol w:w="443"/>
        <w:gridCol w:w="446"/>
        <w:gridCol w:w="449"/>
        <w:gridCol w:w="446"/>
        <w:gridCol w:w="446"/>
        <w:gridCol w:w="443"/>
        <w:gridCol w:w="446"/>
        <w:gridCol w:w="446"/>
        <w:gridCol w:w="446"/>
        <w:gridCol w:w="443"/>
      </w:tblGrid>
      <w:tr w:rsidR="008208E5" w:rsidRPr="008E7981" w:rsidTr="00757892">
        <w:trPr>
          <w:trHeight w:val="60"/>
        </w:trPr>
        <w:tc>
          <w:tcPr>
            <w:tcW w:w="1655" w:type="pct"/>
            <w:tcBorders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 w:rsidP="00757892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НАКЛАДНОЇ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      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7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right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140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757892">
        <w:trPr>
          <w:trHeight w:val="60"/>
        </w:trPr>
        <w:tc>
          <w:tcPr>
            <w:tcW w:w="1655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7" w:type="pct"/>
            <w:gridSpan w:val="8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757892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5789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247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86" w:type="pct"/>
            <w:gridSpan w:val="7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757892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75789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 номер)</w:t>
            </w:r>
          </w:p>
        </w:tc>
        <w:tc>
          <w:tcPr>
            <w:tcW w:w="141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1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0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8208E5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0" w:type="auto"/>
        <w:tblCellSpacing w:w="0" w:type="auto"/>
        <w:tblLook w:val="00A0"/>
      </w:tblPr>
      <w:tblGrid>
        <w:gridCol w:w="8130"/>
        <w:gridCol w:w="7792"/>
      </w:tblGrid>
      <w:tr w:rsidR="008208E5" w:rsidRPr="00D45563" w:rsidTr="00F8670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8208E5" w:rsidRPr="00D45563" w:rsidRDefault="008208E5" w:rsidP="00F86700">
            <w:pPr>
              <w:spacing w:after="0"/>
            </w:pPr>
            <w:r w:rsidRPr="00520F22">
              <w:rPr>
                <w:noProof/>
                <w:lang w:val="ru-RU" w:eastAsia="ru-RU"/>
              </w:rPr>
              <w:pict>
                <v:shape id="_x0000_i1027" type="#_x0000_t75" style="width:396pt;height:106.5pt;visibility:visible">
                  <v:imagedata r:id="rId4" o:title=""/>
                </v:shape>
              </w:pict>
            </w:r>
            <w:r w:rsidRPr="00D45563"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8208E5" w:rsidRPr="00D45563" w:rsidRDefault="008208E5" w:rsidP="00F86700">
            <w:pPr>
              <w:spacing w:after="0"/>
            </w:pPr>
            <w:bookmarkStart w:id="1" w:name="329"/>
            <w:bookmarkEnd w:id="1"/>
            <w:r w:rsidRPr="00D45563">
              <w:rPr>
                <w:rFonts w:ascii="Arial"/>
                <w:color w:val="000000"/>
                <w:sz w:val="15"/>
              </w:rPr>
              <w:t xml:space="preserve"> </w:t>
            </w:r>
            <w:r w:rsidRPr="00520F22">
              <w:rPr>
                <w:noProof/>
                <w:lang w:val="ru-RU" w:eastAsia="ru-RU"/>
              </w:rPr>
              <w:pict>
                <v:shape id="_x0000_i1028" type="#_x0000_t75" style="width:378.75pt;height:100.5pt;visibility:visible">
                  <v:imagedata r:id="rId5" o:title=""/>
                </v:shape>
              </w:pict>
            </w:r>
            <w:r w:rsidRPr="00D45563">
              <w:rPr>
                <w:rFonts w:ascii="Arial"/>
                <w:color w:val="000000"/>
                <w:sz w:val="15"/>
              </w:rPr>
              <w:t xml:space="preserve"> </w:t>
            </w: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23"/>
        <w:gridCol w:w="11533"/>
        <w:gridCol w:w="3664"/>
      </w:tblGrid>
      <w:tr w:rsidR="008208E5" w:rsidRPr="008E7981" w:rsidTr="000F14F2">
        <w:trPr>
          <w:trHeight w:val="6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А</w:t>
            </w: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кредиту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тому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числі: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кредиту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основною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ІІІ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кредиту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ІV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сума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зобов’язання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податкового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кредиту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оподатковуються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основною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20)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оподатковуються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7)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VIІ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оподатковуються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14)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VIІІ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оподатковуються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901)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ІХ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постачання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без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урахування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податку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додану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вартість,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br/>
              <w:t>що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оподатковуються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ставкою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0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%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902)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Х</w:t>
            </w:r>
          </w:p>
        </w:tc>
        <w:tc>
          <w:tcPr>
            <w:tcW w:w="364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Усього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підлягають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коригуванню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обсяги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операцій,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звільнених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від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оподаткування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(–)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(+)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(код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ставки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903)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0F14F2">
        <w:trPr>
          <w:trHeight w:val="60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Розділ</w:t>
            </w:r>
            <w:r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Cs/>
                <w:spacing w:val="0"/>
                <w:sz w:val="24"/>
                <w:szCs w:val="24"/>
              </w:rPr>
              <w:t>Б</w:t>
            </w: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9"/>
        <w:gridCol w:w="1068"/>
        <w:gridCol w:w="751"/>
        <w:gridCol w:w="1088"/>
        <w:gridCol w:w="1345"/>
        <w:gridCol w:w="616"/>
        <w:gridCol w:w="758"/>
        <w:gridCol w:w="711"/>
        <w:gridCol w:w="1058"/>
        <w:gridCol w:w="345"/>
        <w:gridCol w:w="849"/>
        <w:gridCol w:w="1255"/>
        <w:gridCol w:w="1184"/>
        <w:gridCol w:w="1255"/>
        <w:gridCol w:w="625"/>
        <w:gridCol w:w="681"/>
        <w:gridCol w:w="1364"/>
        <w:gridCol w:w="739"/>
      </w:tblGrid>
      <w:tr w:rsidR="008208E5" w:rsidRPr="00C4212F" w:rsidTr="00C4212F">
        <w:trPr>
          <w:trHeight w:val="60"/>
        </w:trPr>
        <w:tc>
          <w:tcPr>
            <w:tcW w:w="197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 xml:space="preserve">№ </w:t>
            </w: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br/>
              <w:t>з/п</w:t>
            </w:r>
          </w:p>
        </w:tc>
        <w:tc>
          <w:tcPr>
            <w:tcW w:w="320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 xml:space="preserve">№ з/п рядка податкової накладної, </w:t>
            </w: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br/>
              <w:t>що коригується або додається</w:t>
            </w:r>
          </w:p>
        </w:tc>
        <w:tc>
          <w:tcPr>
            <w:tcW w:w="542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Причина коригування</w:t>
            </w:r>
          </w:p>
        </w:tc>
        <w:tc>
          <w:tcPr>
            <w:tcW w:w="49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Опис (номенклатура) товарів/послуг, вартість чи кількість яких коригується</w:t>
            </w:r>
          </w:p>
        </w:tc>
        <w:tc>
          <w:tcPr>
            <w:tcW w:w="640" w:type="pct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Одиниця виміру товару/послуги</w:t>
            </w:r>
          </w:p>
        </w:tc>
        <w:tc>
          <w:tcPr>
            <w:tcW w:w="591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Коригування кількості</w:t>
            </w:r>
          </w:p>
        </w:tc>
        <w:tc>
          <w:tcPr>
            <w:tcW w:w="640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Коригування вартості</w:t>
            </w:r>
          </w:p>
        </w:tc>
        <w:tc>
          <w:tcPr>
            <w:tcW w:w="22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Код ставки</w:t>
            </w:r>
          </w:p>
        </w:tc>
        <w:tc>
          <w:tcPr>
            <w:tcW w:w="222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Код пільги7</w:t>
            </w:r>
          </w:p>
        </w:tc>
        <w:tc>
          <w:tcPr>
            <w:tcW w:w="394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 xml:space="preserve">Обсяги постачання </w:t>
            </w: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br/>
              <w:t xml:space="preserve">(база оподаткування) без урахування податку </w:t>
            </w: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br/>
              <w:t>на додану вартість</w:t>
            </w:r>
          </w:p>
        </w:tc>
        <w:tc>
          <w:tcPr>
            <w:tcW w:w="271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Сума податку на додану вартість</w:t>
            </w:r>
          </w:p>
        </w:tc>
      </w:tr>
      <w:tr w:rsidR="008208E5" w:rsidRPr="00C4212F" w:rsidTr="00C4212F">
        <w:trPr>
          <w:trHeight w:val="60"/>
        </w:trPr>
        <w:tc>
          <w:tcPr>
            <w:tcW w:w="197" w:type="pct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код причини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№ з/п групи коригування</w:t>
            </w:r>
          </w:p>
        </w:tc>
        <w:tc>
          <w:tcPr>
            <w:tcW w:w="493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товару згідно з УКТ ЗЕД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ознаки імпорто-ваного товару6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послуги згідно з ДКПП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умовне позначення (українське)</w:t>
            </w:r>
          </w:p>
        </w:tc>
        <w:tc>
          <w:tcPr>
            <w:tcW w:w="1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код</w:t>
            </w: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кількість, об’єм, обсяг</w:t>
            </w:r>
          </w:p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(–) (+)</w:t>
            </w: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 xml:space="preserve">ціна постачання товарів/послуг </w:t>
            </w: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br/>
              <w:t>або максимальна роздрібна ціна товарів</w:t>
            </w: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ціна або максимальна роздрібна ціна</w:t>
            </w:r>
          </w:p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(–) (+)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28" w:type="dxa"/>
              <w:bottom w:w="71" w:type="dxa"/>
              <w:right w:w="28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кількість постачання товарів/послуг</w:t>
            </w:r>
          </w:p>
        </w:tc>
        <w:tc>
          <w:tcPr>
            <w:tcW w:w="22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</w:tr>
      <w:tr w:rsidR="008208E5" w:rsidRPr="00C4212F" w:rsidTr="00C4212F">
        <w:trPr>
          <w:trHeight w:val="60"/>
        </w:trPr>
        <w:tc>
          <w:tcPr>
            <w:tcW w:w="19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1.1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1.2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2.1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2.2</w:t>
            </w:r>
          </w:p>
        </w:tc>
        <w:tc>
          <w:tcPr>
            <w:tcW w:w="493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3</w:t>
            </w:r>
          </w:p>
        </w:tc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4.1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4.2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4.3</w:t>
            </w: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5</w:t>
            </w:r>
          </w:p>
        </w:tc>
        <w:tc>
          <w:tcPr>
            <w:tcW w:w="14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6</w:t>
            </w: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10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11</w:t>
            </w: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12</w:t>
            </w:r>
          </w:p>
        </w:tc>
        <w:tc>
          <w:tcPr>
            <w:tcW w:w="3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13</w:t>
            </w: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8208E5" w:rsidRPr="00C4212F" w:rsidRDefault="008208E5">
            <w:pPr>
              <w:pStyle w:val="TableshapkaTABL"/>
              <w:rPr>
                <w:rFonts w:ascii="Times New Roman" w:hAnsi="Times New Roman" w:cs="Times New Roman"/>
                <w:spacing w:val="-20"/>
                <w:w w:val="100"/>
                <w:sz w:val="22"/>
                <w:szCs w:val="22"/>
              </w:rPr>
            </w:pPr>
            <w:r w:rsidRPr="00C4212F">
              <w:rPr>
                <w:rStyle w:val="Bold"/>
                <w:rFonts w:ascii="Times New Roman" w:hAnsi="Times New Roman" w:cs="Times New Roman"/>
                <w:bCs/>
                <w:spacing w:val="-20"/>
                <w:w w:val="100"/>
                <w:sz w:val="22"/>
                <w:szCs w:val="22"/>
              </w:rPr>
              <w:t>14</w:t>
            </w:r>
          </w:p>
        </w:tc>
      </w:tr>
      <w:tr w:rsidR="008208E5" w:rsidRPr="00C4212F" w:rsidTr="00C4212F">
        <w:trPr>
          <w:trHeight w:val="60"/>
        </w:trPr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493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4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</w:tr>
      <w:tr w:rsidR="008208E5" w:rsidRPr="00C4212F" w:rsidTr="00C4212F">
        <w:trPr>
          <w:trHeight w:val="6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8208E5" w:rsidRPr="00C4212F" w:rsidRDefault="008208E5">
            <w:pPr>
              <w:pStyle w:val="a"/>
              <w:spacing w:line="240" w:lineRule="auto"/>
              <w:textAlignment w:val="auto"/>
              <w:rPr>
                <w:color w:val="auto"/>
                <w:spacing w:val="-20"/>
                <w:sz w:val="22"/>
                <w:szCs w:val="22"/>
                <w:lang w:val="uk-UA"/>
              </w:rPr>
            </w:pP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p w:rsidR="008208E5" w:rsidRDefault="008208E5">
      <w:pPr>
        <w:pStyle w:val="Ch63"/>
        <w:spacing w:before="57" w:after="5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8E7981">
        <w:rPr>
          <w:rFonts w:ascii="Times New Roman" w:hAnsi="Times New Roman" w:cs="Times New Roman"/>
          <w:w w:val="100"/>
          <w:sz w:val="24"/>
          <w:szCs w:val="24"/>
        </w:rPr>
        <w:t>Суми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додану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вартість,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скориговані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зв’язку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зміною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кількісних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вартісних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показників,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цьому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розрахунку,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визначені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правильно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включені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зобов’язання.</w:t>
      </w:r>
    </w:p>
    <w:p w:rsidR="008208E5" w:rsidRPr="008E7981" w:rsidRDefault="008208E5">
      <w:pPr>
        <w:pStyle w:val="Ch63"/>
        <w:spacing w:before="57" w:after="57"/>
        <w:ind w:firstLine="0"/>
        <w:jc w:val="left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03"/>
        <w:gridCol w:w="286"/>
        <w:gridCol w:w="286"/>
        <w:gridCol w:w="286"/>
        <w:gridCol w:w="287"/>
        <w:gridCol w:w="287"/>
        <w:gridCol w:w="287"/>
        <w:gridCol w:w="287"/>
        <w:gridCol w:w="287"/>
        <w:gridCol w:w="388"/>
        <w:gridCol w:w="287"/>
        <w:gridCol w:w="287"/>
        <w:gridCol w:w="287"/>
        <w:gridCol w:w="287"/>
        <w:gridCol w:w="287"/>
        <w:gridCol w:w="287"/>
        <w:gridCol w:w="290"/>
        <w:gridCol w:w="287"/>
        <w:gridCol w:w="287"/>
        <w:gridCol w:w="287"/>
        <w:gridCol w:w="287"/>
        <w:gridCol w:w="287"/>
        <w:gridCol w:w="287"/>
        <w:gridCol w:w="287"/>
        <w:gridCol w:w="3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208E5" w:rsidRPr="008E7981" w:rsidTr="00386736">
        <w:trPr>
          <w:trHeight w:val="263"/>
        </w:trPr>
        <w:tc>
          <w:tcPr>
            <w:tcW w:w="1841" w:type="pct"/>
            <w:tcBorders>
              <w:right w:val="single" w:sz="6" w:space="0" w:color="000000"/>
            </w:tcBorders>
            <w:vAlign w:val="bottom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Інформаційні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дані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щодо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складеної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зареєстрованої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386736">
        <w:trPr>
          <w:trHeight w:val="60"/>
        </w:trPr>
        <w:tc>
          <w:tcPr>
            <w:tcW w:w="1841" w:type="pct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Єдиному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реєстрі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накладної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28" w:type="pct"/>
            <w:gridSpan w:val="8"/>
            <w:tcBorders>
              <w:top w:val="single" w:sz="6" w:space="0" w:color="000000"/>
            </w:tcBorders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123" w:type="pct"/>
            <w:tcMar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8" w:type="pct"/>
            <w:gridSpan w:val="7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 номер)</w:t>
            </w:r>
          </w:p>
        </w:tc>
        <w:tc>
          <w:tcPr>
            <w:tcW w:w="91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1" w:type="pct"/>
            <w:gridSpan w:val="10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(реєстраційний номер </w:t>
            </w: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податкової накладної)</w:t>
            </w: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803"/>
        <w:gridCol w:w="286"/>
        <w:gridCol w:w="286"/>
        <w:gridCol w:w="286"/>
        <w:gridCol w:w="287"/>
        <w:gridCol w:w="287"/>
        <w:gridCol w:w="287"/>
        <w:gridCol w:w="287"/>
        <w:gridCol w:w="287"/>
        <w:gridCol w:w="388"/>
        <w:gridCol w:w="287"/>
        <w:gridCol w:w="287"/>
        <w:gridCol w:w="287"/>
        <w:gridCol w:w="287"/>
        <w:gridCol w:w="287"/>
        <w:gridCol w:w="287"/>
        <w:gridCol w:w="290"/>
        <w:gridCol w:w="287"/>
        <w:gridCol w:w="287"/>
        <w:gridCol w:w="287"/>
        <w:gridCol w:w="287"/>
        <w:gridCol w:w="287"/>
        <w:gridCol w:w="287"/>
        <w:gridCol w:w="287"/>
        <w:gridCol w:w="38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</w:tblGrid>
      <w:tr w:rsidR="008208E5" w:rsidRPr="008E7981" w:rsidTr="0017793A">
        <w:trPr>
          <w:trHeight w:val="263"/>
        </w:trPr>
        <w:tc>
          <w:tcPr>
            <w:tcW w:w="1841" w:type="pct"/>
            <w:tcBorders>
              <w:right w:val="single" w:sz="6" w:space="0" w:color="000000"/>
            </w:tcBorders>
            <w:vAlign w:val="bottom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Інформаційні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дані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щодо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складеного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та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зареєстрованого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Borders>
              <w:left w:val="single" w:sz="6" w:space="0" w:color="000000"/>
              <w:right w:val="single" w:sz="6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b/>
                <w:bCs/>
                <w:spacing w:val="0"/>
                <w:sz w:val="24"/>
                <w:szCs w:val="24"/>
              </w:rPr>
              <w:t>№</w:t>
            </w:r>
          </w:p>
        </w:tc>
        <w:tc>
          <w:tcPr>
            <w:tcW w:w="9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17793A">
        <w:trPr>
          <w:trHeight w:val="60"/>
        </w:trPr>
        <w:tc>
          <w:tcPr>
            <w:tcW w:w="1841" w:type="pct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Єдиному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реєстрі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розрахунку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коригування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до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накладної,складеної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повторно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операцію,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якою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Єдиному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реєстрі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накладних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вже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зареєстрована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податкова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>накладна</w:t>
            </w:r>
            <w:r w:rsidRPr="008E7981"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  <w:vertAlign w:val="superscript"/>
              </w:rPr>
              <w:t>8</w:t>
            </w:r>
            <w:r>
              <w:rPr>
                <w:rStyle w:val="Bold"/>
                <w:rFonts w:ascii="Times New Roman" w:hAnsi="Times New Roman" w:cs="Times New Roman"/>
                <w:b w:val="0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728" w:type="pct"/>
            <w:gridSpan w:val="8"/>
            <w:tcBorders>
              <w:top w:val="single" w:sz="6" w:space="0" w:color="000000"/>
            </w:tcBorders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(дата складання)</w:t>
            </w:r>
          </w:p>
        </w:tc>
        <w:tc>
          <w:tcPr>
            <w:tcW w:w="123" w:type="pct"/>
            <w:tcMar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38" w:type="pct"/>
            <w:gridSpan w:val="7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(порядковий номер)</w:t>
            </w:r>
          </w:p>
        </w:tc>
        <w:tc>
          <w:tcPr>
            <w:tcW w:w="91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" w:type="pct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" w:type="pct"/>
            <w:tcMar>
              <w:top w:w="28" w:type="dxa"/>
              <w:bottom w:w="68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11" w:type="pct"/>
            <w:gridSpan w:val="10"/>
            <w:tcBorders>
              <w:top w:val="single" w:sz="6" w:space="0" w:color="000000"/>
            </w:tcBorders>
            <w:tcMar>
              <w:top w:w="28" w:type="dxa"/>
              <w:bottom w:w="68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(реєстраційний номер </w:t>
            </w: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розрахунку коригування)</w:t>
            </w:r>
          </w:p>
        </w:tc>
      </w:tr>
    </w:tbl>
    <w:p w:rsidR="008208E5" w:rsidRPr="008E7981" w:rsidRDefault="008208E5">
      <w:pPr>
        <w:pStyle w:val="Ch63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510"/>
        <w:gridCol w:w="5510"/>
        <w:gridCol w:w="575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08"/>
      </w:tblGrid>
      <w:tr w:rsidR="008208E5" w:rsidRPr="008E7981" w:rsidTr="00DE54DB">
        <w:trPr>
          <w:trHeight w:val="60"/>
        </w:trPr>
        <w:tc>
          <w:tcPr>
            <w:tcW w:w="1754" w:type="pct"/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Посадова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(уповноважена)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фізична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особа</w:t>
            </w:r>
          </w:p>
        </w:tc>
        <w:tc>
          <w:tcPr>
            <w:tcW w:w="1754" w:type="pct"/>
            <w:tcBorders>
              <w:bottom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83" w:type="pct"/>
            <w:tcBorders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1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0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8208E5" w:rsidRPr="008E7981" w:rsidTr="00DE54DB">
        <w:trPr>
          <w:trHeight w:val="60"/>
        </w:trPr>
        <w:tc>
          <w:tcPr>
            <w:tcW w:w="1754" w:type="pct"/>
            <w:tcMar>
              <w:top w:w="0" w:type="dxa"/>
              <w:left w:w="0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(законний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8E79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представник)</w:t>
            </w:r>
          </w:p>
        </w:tc>
        <w:tc>
          <w:tcPr>
            <w:tcW w:w="1754" w:type="pct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(Власне ім’я ПРІЗВИЩЕ)</w:t>
            </w:r>
          </w:p>
        </w:tc>
        <w:tc>
          <w:tcPr>
            <w:tcW w:w="183" w:type="pct"/>
            <w:tcMar>
              <w:top w:w="0" w:type="dxa"/>
              <w:left w:w="57" w:type="dxa"/>
              <w:bottom w:w="68" w:type="dxa"/>
              <w:right w:w="57" w:type="dxa"/>
            </w:tcMar>
          </w:tcPr>
          <w:p w:rsidR="008208E5" w:rsidRPr="008E7981" w:rsidRDefault="008208E5">
            <w:pPr>
              <w:pStyle w:val="a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09" w:type="pct"/>
            <w:gridSpan w:val="10"/>
            <w:tcBorders>
              <w:top w:val="single" w:sz="6" w:space="0" w:color="000000"/>
            </w:tcBorders>
            <w:tcMar>
              <w:top w:w="28" w:type="dxa"/>
              <w:left w:w="57" w:type="dxa"/>
              <w:bottom w:w="68" w:type="dxa"/>
              <w:right w:w="57" w:type="dxa"/>
            </w:tcMar>
          </w:tcPr>
          <w:p w:rsidR="008208E5" w:rsidRPr="00065177" w:rsidRDefault="008208E5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(реєстраційний номер облікової картки платника податків або серія (за наявності) </w:t>
            </w:r>
            <w:r w:rsidRPr="00065177">
              <w:rPr>
                <w:rFonts w:ascii="Times New Roman" w:hAnsi="Times New Roman" w:cs="Times New Roman"/>
                <w:w w:val="100"/>
                <w:sz w:val="20"/>
                <w:szCs w:val="20"/>
              </w:rPr>
              <w:br/>
              <w:t>та номер паспорта)</w:t>
            </w:r>
          </w:p>
        </w:tc>
      </w:tr>
    </w:tbl>
    <w:p w:rsidR="008208E5" w:rsidRPr="008E7981" w:rsidRDefault="008208E5">
      <w:pPr>
        <w:pStyle w:val="SnoskaSNOSKI"/>
        <w:spacing w:before="567"/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порядковому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після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символу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«/»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5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накладної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оператором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інвестору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багатосторонньою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угодою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розподіл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продукції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складання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накладної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операцій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базою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оподаткування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встановлено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максимальні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роздрібні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ціни.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постачання/придбання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товарів/послуг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філією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(структурним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підрозділом),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(який)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фактично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імені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головного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підприємства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стороною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договору.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3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Порядку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зборів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затвердженого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наказом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09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грудня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1588,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зареєстрованого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юстиції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29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грудня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1562/20300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квітня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462).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4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Серію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якщо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покупець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або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продавець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особа,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релігійні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переконання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відмовляється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повідомила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має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відмітку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паспорті.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5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Зазначається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ознаки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джерела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належить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податковий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особи: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1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Єдиний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підприємств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організацій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(ЄДРПОУ);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Державний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осіб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(ДРФО);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(обліковий)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присвоюється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включені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ЄДРПОУ);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-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серія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наявності)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(для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фізичних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осіб,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які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через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свої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релігійні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переконання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відмовляються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прийняття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реєстраційного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номера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облікової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картки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платника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податків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офіційно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повідомили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це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відповідний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контролюючий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орган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мають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відмітку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паспорті).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6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випадку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постачання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товару,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ввезеного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митну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територію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України,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графі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4.2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проставляється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позначка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«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x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».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_________________________________________________________________________________________________________________________________</w:t>
      </w:r>
    </w:p>
    <w:p w:rsidR="008208E5" w:rsidRPr="00065177" w:rsidRDefault="008208E5">
      <w:pPr>
        <w:pStyle w:val="StrokeCh6"/>
        <w:ind w:left="120"/>
        <w:rPr>
          <w:rFonts w:ascii="Times New Roman" w:hAnsi="Times New Roman" w:cs="Times New Roman"/>
          <w:w w:val="100"/>
          <w:sz w:val="20"/>
          <w:szCs w:val="20"/>
        </w:rPr>
      </w:pPr>
      <w:r w:rsidRPr="00065177">
        <w:rPr>
          <w:rFonts w:ascii="Times New Roman" w:hAnsi="Times New Roman" w:cs="Times New Roman"/>
          <w:w w:val="100"/>
          <w:sz w:val="20"/>
          <w:szCs w:val="20"/>
        </w:rPr>
        <w:t xml:space="preserve">(у разі відсутності пільги у довідниках податкових пільг у графі 12 проставляється умовний код «99999999», а у цій графі зазначаються відповідні пункти (підпункти), статті, підрозділи, розділи Податкового кодексу України та/або міжнародного договору, якими передбачено звільнення від оподаткування). </w:t>
      </w:r>
    </w:p>
    <w:p w:rsidR="008208E5" w:rsidRPr="008E7981" w:rsidRDefault="008208E5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8</w:t>
      </w:r>
      <w:r w:rsidRPr="00065177">
        <w:rPr>
          <w:rFonts w:ascii="Times New Roman" w:hAnsi="Times New Roman" w:cs="Times New Roman"/>
          <w:w w:val="100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Заповнюється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разі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зазначення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верхній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лівій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частині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розрахунку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коригування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типу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причини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20.</w:t>
      </w:r>
    </w:p>
    <w:p w:rsidR="008208E5" w:rsidRPr="008E7981" w:rsidRDefault="008208E5">
      <w:pPr>
        <w:pStyle w:val="Ch65"/>
        <w:tabs>
          <w:tab w:val="clear" w:pos="7427"/>
          <w:tab w:val="clear" w:pos="11401"/>
          <w:tab w:val="right" w:pos="11200"/>
        </w:tabs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E7981">
        <w:rPr>
          <w:rFonts w:ascii="Times New Roman" w:hAnsi="Times New Roman" w:cs="Times New Roman"/>
          <w:w w:val="100"/>
          <w:sz w:val="24"/>
          <w:szCs w:val="24"/>
        </w:rPr>
        <w:t>Директор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Департаменту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br/>
        <w:t>податкової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політики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Віктор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8E7981">
        <w:rPr>
          <w:rFonts w:ascii="Times New Roman" w:hAnsi="Times New Roman" w:cs="Times New Roman"/>
          <w:w w:val="100"/>
          <w:sz w:val="24"/>
          <w:szCs w:val="24"/>
        </w:rPr>
        <w:t>Овчаренко</w:t>
      </w:r>
    </w:p>
    <w:sectPr w:rsidR="008208E5" w:rsidRPr="008E7981" w:rsidSect="00FA1D41">
      <w:pgSz w:w="16840" w:h="11907" w:orient="landscape" w:code="9"/>
      <w:pgMar w:top="567" w:right="567" w:bottom="567" w:left="567" w:header="709" w:footer="709" w:gutter="0"/>
      <w:cols w:space="720"/>
      <w:noEndnote/>
      <w:rtlGutter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Pragmatica Medium Baltic  R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ltic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84"/>
    <w:rsid w:val="00065177"/>
    <w:rsid w:val="000C2900"/>
    <w:rsid w:val="000F14F2"/>
    <w:rsid w:val="0017793A"/>
    <w:rsid w:val="002833D3"/>
    <w:rsid w:val="002A598C"/>
    <w:rsid w:val="002B1E6C"/>
    <w:rsid w:val="002D65CD"/>
    <w:rsid w:val="002E7A95"/>
    <w:rsid w:val="00386736"/>
    <w:rsid w:val="00443C92"/>
    <w:rsid w:val="00495760"/>
    <w:rsid w:val="00515E75"/>
    <w:rsid w:val="00520F22"/>
    <w:rsid w:val="00555E84"/>
    <w:rsid w:val="005751E6"/>
    <w:rsid w:val="006B437A"/>
    <w:rsid w:val="00757892"/>
    <w:rsid w:val="00766565"/>
    <w:rsid w:val="007A0293"/>
    <w:rsid w:val="0081307F"/>
    <w:rsid w:val="008208E5"/>
    <w:rsid w:val="00831B8D"/>
    <w:rsid w:val="008774B7"/>
    <w:rsid w:val="008D64E1"/>
    <w:rsid w:val="008E7981"/>
    <w:rsid w:val="00A14983"/>
    <w:rsid w:val="00AB077C"/>
    <w:rsid w:val="00AC644D"/>
    <w:rsid w:val="00B075B0"/>
    <w:rsid w:val="00B71E9D"/>
    <w:rsid w:val="00C4212F"/>
    <w:rsid w:val="00C9352D"/>
    <w:rsid w:val="00D03243"/>
    <w:rsid w:val="00D45563"/>
    <w:rsid w:val="00DB4B4D"/>
    <w:rsid w:val="00DE54DB"/>
    <w:rsid w:val="00E1125D"/>
    <w:rsid w:val="00F82FC1"/>
    <w:rsid w:val="00F86700"/>
    <w:rsid w:val="00F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43"/>
    <w:pPr>
      <w:spacing w:after="160" w:line="259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[Немає стилю абзацу]"/>
    <w:uiPriority w:val="99"/>
    <w:rsid w:val="00D032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uk-UA"/>
    </w:rPr>
  </w:style>
  <w:style w:type="paragraph" w:customStyle="1" w:styleId="a0">
    <w:name w:val="[Основний абзац]"/>
    <w:basedOn w:val="a"/>
    <w:uiPriority w:val="99"/>
    <w:rsid w:val="00D03243"/>
    <w:pPr>
      <w:tabs>
        <w:tab w:val="right" w:pos="7767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1">
    <w:name w:val="реєстраційний код (Общие:Базовые)"/>
    <w:basedOn w:val="a0"/>
    <w:uiPriority w:val="99"/>
    <w:rsid w:val="00D03243"/>
    <w:pPr>
      <w:keepNext/>
      <w:pageBreakBefore/>
      <w:tabs>
        <w:tab w:val="clear" w:pos="7767"/>
        <w:tab w:val="right" w:pos="6350"/>
      </w:tabs>
      <w:ind w:firstLine="0"/>
      <w:jc w:val="right"/>
    </w:pPr>
    <w:rPr>
      <w:rFonts w:ascii="Pragmatica-BookObl" w:hAnsi="Pragmatica-BookObl" w:cs="Pragmatica-BookObl"/>
      <w:i/>
      <w:iCs/>
      <w:sz w:val="14"/>
      <w:szCs w:val="14"/>
    </w:rPr>
  </w:style>
  <w:style w:type="paragraph" w:customStyle="1" w:styleId="a2">
    <w:name w:val="реєстраційний код (Общие)"/>
    <w:basedOn w:val="a1"/>
    <w:uiPriority w:val="99"/>
    <w:rsid w:val="00D03243"/>
    <w:pPr>
      <w:pageBreakBefore w:val="0"/>
      <w:spacing w:before="454" w:after="283"/>
    </w:pPr>
  </w:style>
  <w:style w:type="paragraph" w:customStyle="1" w:styleId="a3">
    <w:name w:val="Организация (Общие:Базовые)"/>
    <w:basedOn w:val="a"/>
    <w:uiPriority w:val="99"/>
    <w:rsid w:val="00D03243"/>
    <w:pPr>
      <w:tabs>
        <w:tab w:val="right" w:pos="6350"/>
      </w:tabs>
      <w:spacing w:line="276" w:lineRule="auto"/>
      <w:jc w:val="center"/>
    </w:pPr>
    <w:rPr>
      <w:rFonts w:ascii="Pragmatica-Bold" w:hAnsi="Pragmatica-Bold" w:cs="Pragmatica-Bold"/>
      <w:b/>
      <w:bCs/>
      <w:caps/>
      <w:w w:val="90"/>
      <w:lang w:val="uk-UA"/>
    </w:rPr>
  </w:style>
  <w:style w:type="paragraph" w:customStyle="1" w:styleId="a4">
    <w:name w:val="Организация (Общие)"/>
    <w:basedOn w:val="a3"/>
    <w:uiPriority w:val="99"/>
    <w:rsid w:val="00D03243"/>
    <w:pPr>
      <w:keepNext/>
      <w:keepLines/>
    </w:pPr>
  </w:style>
  <w:style w:type="paragraph" w:customStyle="1" w:styleId="Ch6">
    <w:name w:val="Организация (Ch_6 Міністерства)"/>
    <w:basedOn w:val="a4"/>
    <w:next w:val="Ch60"/>
    <w:uiPriority w:val="99"/>
    <w:rsid w:val="00D03243"/>
  </w:style>
  <w:style w:type="paragraph" w:customStyle="1" w:styleId="a5">
    <w:name w:val="Тип акта (Общие:Базовые)"/>
    <w:basedOn w:val="a"/>
    <w:uiPriority w:val="99"/>
    <w:rsid w:val="00D03243"/>
    <w:pPr>
      <w:tabs>
        <w:tab w:val="right" w:pos="6350"/>
      </w:tabs>
      <w:spacing w:line="257" w:lineRule="auto"/>
      <w:jc w:val="center"/>
    </w:pPr>
    <w:rPr>
      <w:rFonts w:ascii="Pragmatica-Bold" w:hAnsi="Pragmatica-Bold" w:cs="Pragmatica-Bold"/>
      <w:b/>
      <w:bCs/>
      <w:w w:val="130"/>
      <w:lang w:val="uk-UA"/>
    </w:rPr>
  </w:style>
  <w:style w:type="paragraph" w:customStyle="1" w:styleId="a6">
    <w:name w:val="Тип акта (Общие)"/>
    <w:basedOn w:val="a5"/>
    <w:uiPriority w:val="99"/>
    <w:rsid w:val="00D03243"/>
    <w:pPr>
      <w:keepNext/>
      <w:keepLines/>
      <w:tabs>
        <w:tab w:val="clear" w:pos="6350"/>
        <w:tab w:val="right" w:pos="7710"/>
      </w:tabs>
      <w:spacing w:before="227" w:after="113"/>
    </w:pPr>
    <w:rPr>
      <w:caps/>
    </w:rPr>
  </w:style>
  <w:style w:type="paragraph" w:customStyle="1" w:styleId="Ch60">
    <w:name w:val="Тип акта (Ch_6 Міністерства)"/>
    <w:basedOn w:val="a6"/>
    <w:next w:val="DataZareestrovanoCh6"/>
    <w:uiPriority w:val="99"/>
    <w:rsid w:val="00D03243"/>
    <w:pPr>
      <w:spacing w:before="170"/>
    </w:pPr>
  </w:style>
  <w:style w:type="paragraph" w:customStyle="1" w:styleId="DataZareestrovanoCh6">
    <w:name w:val="Data_Zareestrovano (Ch_6 Міністерства)"/>
    <w:basedOn w:val="a"/>
    <w:next w:val="Ch61"/>
    <w:uiPriority w:val="99"/>
    <w:rsid w:val="00D03243"/>
    <w:pPr>
      <w:keepNext/>
      <w:tabs>
        <w:tab w:val="right" w:pos="3345"/>
        <w:tab w:val="center" w:pos="3855"/>
        <w:tab w:val="left" w:pos="4365"/>
        <w:tab w:val="right" w:pos="6350"/>
      </w:tabs>
      <w:spacing w:before="40" w:line="257" w:lineRule="auto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7">
    <w:name w:val="Зареєстровано... (Общие:Базовые)"/>
    <w:basedOn w:val="a"/>
    <w:uiPriority w:val="99"/>
    <w:rsid w:val="00D03243"/>
    <w:pPr>
      <w:tabs>
        <w:tab w:val="right" w:pos="6350"/>
      </w:tabs>
      <w:spacing w:line="257" w:lineRule="auto"/>
      <w:jc w:val="center"/>
    </w:pPr>
    <w:rPr>
      <w:rFonts w:ascii="Pragmatica-Book" w:hAnsi="Pragmatica-Book" w:cs="Pragmatica-Book"/>
      <w:w w:val="90"/>
      <w:sz w:val="16"/>
      <w:szCs w:val="16"/>
      <w:lang w:val="uk-UA"/>
    </w:rPr>
  </w:style>
  <w:style w:type="paragraph" w:customStyle="1" w:styleId="a8">
    <w:name w:val="Зареєстровано... (Общие)"/>
    <w:basedOn w:val="a7"/>
    <w:uiPriority w:val="99"/>
    <w:rsid w:val="00D03243"/>
    <w:pPr>
      <w:keepNext/>
      <w:keepLines/>
      <w:spacing w:before="113" w:after="113"/>
    </w:pPr>
  </w:style>
  <w:style w:type="paragraph" w:customStyle="1" w:styleId="n7777">
    <w:name w:val="n7777 Название акта (Общие:Базовые)"/>
    <w:basedOn w:val="a"/>
    <w:uiPriority w:val="99"/>
    <w:rsid w:val="00D03243"/>
    <w:pPr>
      <w:keepLines/>
      <w:tabs>
        <w:tab w:val="left" w:pos="1304"/>
        <w:tab w:val="right" w:pos="6350"/>
      </w:tabs>
      <w:suppressAutoHyphens/>
      <w:spacing w:line="257" w:lineRule="auto"/>
    </w:pPr>
    <w:rPr>
      <w:rFonts w:ascii="Baltica-Bold" w:hAnsi="Baltica-Bold" w:cs="Baltica-Bold"/>
      <w:b/>
      <w:bCs/>
      <w:w w:val="90"/>
      <w:lang w:val="uk-UA"/>
    </w:rPr>
  </w:style>
  <w:style w:type="paragraph" w:customStyle="1" w:styleId="n77770">
    <w:name w:val="n7777 Название акта (Общие)"/>
    <w:basedOn w:val="n7777"/>
    <w:uiPriority w:val="99"/>
    <w:rsid w:val="00D03243"/>
    <w:pPr>
      <w:keepNext/>
      <w:spacing w:before="142" w:after="198"/>
    </w:pPr>
  </w:style>
  <w:style w:type="paragraph" w:customStyle="1" w:styleId="n7777Ch1">
    <w:name w:val="n7777 Название акта (Ch_1 Верховна Рада)"/>
    <w:basedOn w:val="n77770"/>
    <w:next w:val="Ch1"/>
    <w:uiPriority w:val="99"/>
    <w:rsid w:val="00D03243"/>
  </w:style>
  <w:style w:type="paragraph" w:customStyle="1" w:styleId="n7777Ch2">
    <w:name w:val="n7777 Название акта (Ch_2 Президент)"/>
    <w:basedOn w:val="n7777Ch1"/>
    <w:next w:val="Ch2"/>
    <w:uiPriority w:val="99"/>
    <w:rsid w:val="00D03243"/>
  </w:style>
  <w:style w:type="paragraph" w:customStyle="1" w:styleId="n7777Ch3">
    <w:name w:val="n7777 Название акта (Ch_3 Кабмін)"/>
    <w:basedOn w:val="n7777Ch2"/>
    <w:next w:val="Ch3"/>
    <w:uiPriority w:val="99"/>
    <w:rsid w:val="00D03243"/>
    <w:pPr>
      <w:spacing w:before="113" w:after="170"/>
    </w:pPr>
  </w:style>
  <w:style w:type="paragraph" w:customStyle="1" w:styleId="n7777Ch4">
    <w:name w:val="n7777 Название акта (Ch_4 Конституційний Суд)"/>
    <w:basedOn w:val="n7777Ch3"/>
    <w:next w:val="Ch4"/>
    <w:uiPriority w:val="99"/>
    <w:rsid w:val="00D03243"/>
  </w:style>
  <w:style w:type="paragraph" w:customStyle="1" w:styleId="n7777Ch5">
    <w:name w:val="n7777 Название акта (Ch_5 Нацбанк)"/>
    <w:basedOn w:val="n7777Ch4"/>
    <w:next w:val="Ch5"/>
    <w:uiPriority w:val="99"/>
    <w:rsid w:val="00D03243"/>
  </w:style>
  <w:style w:type="paragraph" w:customStyle="1" w:styleId="n7777Ch6">
    <w:name w:val="n7777 Название акта (Ch_6 Міністерства)"/>
    <w:basedOn w:val="n7777Ch5"/>
    <w:next w:val="Ch62"/>
    <w:uiPriority w:val="99"/>
    <w:rsid w:val="00D03243"/>
    <w:pPr>
      <w:spacing w:before="57"/>
    </w:pPr>
  </w:style>
  <w:style w:type="paragraph" w:customStyle="1" w:styleId="a9">
    <w:name w:val="Основной текст (Общие:Базовые)"/>
    <w:basedOn w:val="a"/>
    <w:uiPriority w:val="99"/>
    <w:rsid w:val="00D03243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a">
    <w:name w:val="Основной текст (Общие)"/>
    <w:basedOn w:val="a9"/>
    <w:uiPriority w:val="99"/>
    <w:rsid w:val="00D03243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3">
    <w:name w:val="Основной текст (Ch_6 Міністерства)"/>
    <w:basedOn w:val="aa"/>
    <w:uiPriority w:val="99"/>
    <w:rsid w:val="00D03243"/>
    <w:pPr>
      <w:tabs>
        <w:tab w:val="clear" w:pos="11707"/>
      </w:tabs>
    </w:pPr>
  </w:style>
  <w:style w:type="paragraph" w:customStyle="1" w:styleId="ab">
    <w:name w:val="Преамбула (Общие:Базовые)"/>
    <w:basedOn w:val="a"/>
    <w:uiPriority w:val="99"/>
    <w:rsid w:val="00D03243"/>
    <w:pPr>
      <w:keepNext/>
      <w:keepLines/>
      <w:tabs>
        <w:tab w:val="right" w:pos="6350"/>
      </w:tabs>
      <w:spacing w:line="257" w:lineRule="auto"/>
      <w:ind w:firstLine="283"/>
      <w:jc w:val="both"/>
    </w:pPr>
    <w:rPr>
      <w:rFonts w:ascii="Pragmatica-Book" w:hAnsi="Pragmatica-Book" w:cs="Pragmatica-Book"/>
      <w:w w:val="90"/>
      <w:sz w:val="18"/>
      <w:szCs w:val="18"/>
      <w:lang w:val="uk-UA"/>
    </w:rPr>
  </w:style>
  <w:style w:type="paragraph" w:customStyle="1" w:styleId="ac">
    <w:name w:val="Преамбула (Общие)"/>
    <w:basedOn w:val="ab"/>
    <w:uiPriority w:val="99"/>
    <w:rsid w:val="00D03243"/>
    <w:pPr>
      <w:spacing w:after="113"/>
    </w:pPr>
  </w:style>
  <w:style w:type="paragraph" w:customStyle="1" w:styleId="Ch62">
    <w:name w:val="Преамбула (Ch_6 Міністерства)"/>
    <w:basedOn w:val="ac"/>
    <w:next w:val="a"/>
    <w:uiPriority w:val="99"/>
    <w:rsid w:val="00D03243"/>
    <w:pPr>
      <w:spacing w:before="113" w:after="85"/>
      <w:ind w:firstLine="0"/>
    </w:pPr>
    <w:rPr>
      <w:caps/>
    </w:rPr>
  </w:style>
  <w:style w:type="paragraph" w:customStyle="1" w:styleId="ad">
    <w:name w:val="Основной текст (отбивка) (Общие)"/>
    <w:basedOn w:val="aa"/>
    <w:uiPriority w:val="99"/>
    <w:rsid w:val="00D03243"/>
    <w:pPr>
      <w:tabs>
        <w:tab w:val="right" w:leader="underscore" w:pos="7710"/>
        <w:tab w:val="right" w:leader="underscore" w:pos="11514"/>
        <w:tab w:val="right" w:leader="underscore" w:pos="11707"/>
      </w:tabs>
      <w:spacing w:before="57"/>
    </w:pPr>
  </w:style>
  <w:style w:type="paragraph" w:customStyle="1" w:styleId="Ch64">
    <w:name w:val="Основной текст (отбивка) (Ch_6 Міністерства)"/>
    <w:basedOn w:val="ad"/>
    <w:uiPriority w:val="99"/>
    <w:rsid w:val="00D03243"/>
    <w:pPr>
      <w:tabs>
        <w:tab w:val="clear" w:pos="11707"/>
        <w:tab w:val="right" w:pos="7710"/>
        <w:tab w:val="right" w:pos="11514"/>
      </w:tabs>
    </w:pPr>
  </w:style>
  <w:style w:type="paragraph" w:customStyle="1" w:styleId="ae">
    <w:name w:val="подпись (Общие:Базовые)"/>
    <w:basedOn w:val="a"/>
    <w:uiPriority w:val="99"/>
    <w:rsid w:val="00D03243"/>
    <w:pPr>
      <w:tabs>
        <w:tab w:val="right" w:pos="6066"/>
        <w:tab w:val="right" w:pos="9099"/>
      </w:tabs>
      <w:spacing w:line="257" w:lineRule="auto"/>
    </w:pPr>
    <w:rPr>
      <w:rFonts w:ascii="Pragmatica-Bold" w:hAnsi="Pragmatica-Bold" w:cs="Pragmatica-Bold"/>
      <w:b/>
      <w:bCs/>
      <w:w w:val="90"/>
      <w:sz w:val="17"/>
      <w:szCs w:val="17"/>
      <w:lang w:val="uk-UA"/>
    </w:rPr>
  </w:style>
  <w:style w:type="paragraph" w:customStyle="1" w:styleId="af">
    <w:name w:val="подпись (Общие)"/>
    <w:basedOn w:val="ae"/>
    <w:uiPriority w:val="99"/>
    <w:rsid w:val="00D03243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5">
    <w:name w:val="подпись (Ch_6 Міністерства)"/>
    <w:basedOn w:val="af"/>
    <w:next w:val="1"/>
    <w:uiPriority w:val="99"/>
    <w:rsid w:val="00D03243"/>
    <w:pPr>
      <w:tabs>
        <w:tab w:val="clear" w:pos="11594"/>
        <w:tab w:val="right" w:pos="11401"/>
      </w:tabs>
      <w:spacing w:before="85"/>
    </w:pPr>
  </w:style>
  <w:style w:type="paragraph" w:customStyle="1" w:styleId="af0">
    <w:name w:val="подпись: место"/>
    <w:aliases w:val="дата,№ (Общие:Базовые)"/>
    <w:basedOn w:val="a0"/>
    <w:uiPriority w:val="99"/>
    <w:rsid w:val="00D03243"/>
  </w:style>
  <w:style w:type="paragraph" w:customStyle="1" w:styleId="2">
    <w:name w:val="подпись: место2"/>
    <w:aliases w:val="дата2,№ (Общие)"/>
    <w:basedOn w:val="af0"/>
    <w:uiPriority w:val="99"/>
    <w:rsid w:val="00D03243"/>
    <w:pPr>
      <w:ind w:left="283" w:firstLine="0"/>
    </w:pPr>
    <w:rPr>
      <w:rFonts w:ascii="Pragmatica-BookObl" w:hAnsi="Pragmatica-BookObl" w:cs="Pragmatica-BookObl"/>
      <w:i/>
      <w:iCs/>
    </w:rPr>
  </w:style>
  <w:style w:type="paragraph" w:customStyle="1" w:styleId="1">
    <w:name w:val="подпись: место1"/>
    <w:aliases w:val="дата1,№ (Ch_6 Міністерства)"/>
    <w:basedOn w:val="2"/>
    <w:uiPriority w:val="99"/>
    <w:rsid w:val="00D03243"/>
  </w:style>
  <w:style w:type="paragraph" w:customStyle="1" w:styleId="TableTABL">
    <w:name w:val="Table (TABL)"/>
    <w:basedOn w:val="a0"/>
    <w:uiPriority w:val="99"/>
    <w:rsid w:val="00D03243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LineBase">
    <w:name w:val="Line_Base"/>
    <w:basedOn w:val="a0"/>
    <w:uiPriority w:val="99"/>
    <w:rsid w:val="00D03243"/>
    <w:pPr>
      <w:tabs>
        <w:tab w:val="right" w:leader="underscore" w:pos="7767"/>
      </w:tabs>
      <w:ind w:firstLine="0"/>
    </w:pPr>
  </w:style>
  <w:style w:type="paragraph" w:customStyle="1" w:styleId="SnoskaSNOSKI">
    <w:name w:val="Snoska_цифрагоризонт (SNOSKI)"/>
    <w:basedOn w:val="LineBase"/>
    <w:uiPriority w:val="99"/>
    <w:rsid w:val="00D03243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</w:pPr>
    <w:rPr>
      <w:sz w:val="15"/>
      <w:szCs w:val="15"/>
    </w:rPr>
  </w:style>
  <w:style w:type="paragraph" w:customStyle="1" w:styleId="StrokeCh6">
    <w:name w:val="Stroke (Ch_6 Міністерства)"/>
    <w:basedOn w:val="a"/>
    <w:uiPriority w:val="99"/>
    <w:rsid w:val="00D03243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af1">
    <w:name w:val="Додаток № (Общие:Базовые)"/>
    <w:basedOn w:val="a0"/>
    <w:uiPriority w:val="99"/>
    <w:rsid w:val="00D03243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f2">
    <w:name w:val="Додаток № (Общие)"/>
    <w:basedOn w:val="af1"/>
    <w:uiPriority w:val="99"/>
    <w:rsid w:val="00D03243"/>
    <w:pPr>
      <w:keepLines/>
      <w:tabs>
        <w:tab w:val="clear" w:pos="6350"/>
        <w:tab w:val="right" w:pos="7710"/>
      </w:tabs>
      <w:suppressAutoHyphens/>
      <w:spacing w:before="397"/>
      <w:ind w:left="3969"/>
    </w:pPr>
  </w:style>
  <w:style w:type="paragraph" w:customStyle="1" w:styleId="Ch66">
    <w:name w:val="Додаток №_горизонт (Ch_6 Міністерства)"/>
    <w:basedOn w:val="af2"/>
    <w:uiPriority w:val="99"/>
    <w:rsid w:val="00D03243"/>
    <w:pPr>
      <w:keepNext/>
      <w:tabs>
        <w:tab w:val="clear" w:pos="7710"/>
        <w:tab w:val="right" w:leader="underscore" w:pos="11514"/>
      </w:tabs>
      <w:ind w:left="8050"/>
    </w:pPr>
  </w:style>
  <w:style w:type="paragraph" w:customStyle="1" w:styleId="TABL">
    <w:name w:val="Тис гривень (TABL)"/>
    <w:basedOn w:val="a"/>
    <w:uiPriority w:val="99"/>
    <w:rsid w:val="00D03243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0">
    <w:name w:val="Snoska* (SNOSKI)"/>
    <w:basedOn w:val="LineBase"/>
    <w:uiPriority w:val="99"/>
    <w:rsid w:val="00D03243"/>
    <w:pPr>
      <w:pBdr>
        <w:top w:val="single" w:sz="4" w:space="11" w:color="auto"/>
      </w:pBdr>
      <w:tabs>
        <w:tab w:val="clear" w:pos="7767"/>
        <w:tab w:val="left" w:pos="85"/>
        <w:tab w:val="left" w:pos="170"/>
        <w:tab w:val="left" w:pos="255"/>
        <w:tab w:val="left" w:pos="340"/>
        <w:tab w:val="left" w:pos="425"/>
        <w:tab w:val="left" w:pos="510"/>
        <w:tab w:val="left" w:pos="595"/>
        <w:tab w:val="left" w:pos="680"/>
        <w:tab w:val="left" w:pos="765"/>
        <w:tab w:val="left" w:pos="850"/>
        <w:tab w:val="left" w:pos="935"/>
        <w:tab w:val="left" w:pos="2154"/>
        <w:tab w:val="right" w:pos="6350"/>
      </w:tabs>
    </w:pPr>
    <w:rPr>
      <w:sz w:val="15"/>
      <w:szCs w:val="15"/>
    </w:rPr>
  </w:style>
  <w:style w:type="paragraph" w:customStyle="1" w:styleId="SnoskaSNOSKI1">
    <w:name w:val="Snoska_цифра (SNOSKI)"/>
    <w:basedOn w:val="LineBase"/>
    <w:uiPriority w:val="99"/>
    <w:rsid w:val="00D03243"/>
    <w:pPr>
      <w:pBdr>
        <w:top w:val="single" w:sz="4" w:space="11" w:color="auto"/>
      </w:pBdr>
      <w:tabs>
        <w:tab w:val="clear" w:pos="7767"/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</w:pPr>
    <w:rPr>
      <w:sz w:val="15"/>
      <w:szCs w:val="15"/>
    </w:rPr>
  </w:style>
  <w:style w:type="paragraph" w:customStyle="1" w:styleId="Ch67">
    <w:name w:val="Додаток № (Ch_6 Міністерства)"/>
    <w:basedOn w:val="af2"/>
    <w:uiPriority w:val="99"/>
    <w:rsid w:val="00D03243"/>
    <w:pPr>
      <w:keepNext/>
    </w:pPr>
  </w:style>
  <w:style w:type="paragraph" w:customStyle="1" w:styleId="af3">
    <w:name w:val="Затверджено (Общие)"/>
    <w:basedOn w:val="af1"/>
    <w:uiPriority w:val="99"/>
    <w:rsid w:val="00D03243"/>
    <w:pPr>
      <w:keepNext/>
      <w:keepLines/>
      <w:suppressAutoHyphens/>
      <w:ind w:left="4309"/>
    </w:pPr>
  </w:style>
  <w:style w:type="paragraph" w:customStyle="1" w:styleId="76Ch6">
    <w:name w:val="Затверджено_76 (Ch_6 Міністерства)"/>
    <w:basedOn w:val="af3"/>
    <w:uiPriority w:val="99"/>
    <w:rsid w:val="00D03243"/>
    <w:pPr>
      <w:tabs>
        <w:tab w:val="clear" w:pos="6350"/>
        <w:tab w:val="right" w:leader="underscore" w:pos="7710"/>
      </w:tabs>
      <w:spacing w:before="397"/>
    </w:pPr>
  </w:style>
  <w:style w:type="paragraph" w:customStyle="1" w:styleId="Ch68">
    <w:name w:val="Основной текст (без абзаца) (Ch_6 Міністерства)"/>
    <w:basedOn w:val="Ch63"/>
    <w:uiPriority w:val="99"/>
    <w:rsid w:val="00D03243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af4">
    <w:name w:val="Заголовок Додатка (Общие:Базовые)"/>
    <w:basedOn w:val="a"/>
    <w:uiPriority w:val="99"/>
    <w:rsid w:val="00D03243"/>
    <w:pPr>
      <w:keepNext/>
      <w:tabs>
        <w:tab w:val="right" w:pos="6350"/>
      </w:tabs>
      <w:spacing w:before="397" w:after="113" w:line="257" w:lineRule="auto"/>
      <w:jc w:val="center"/>
    </w:pPr>
    <w:rPr>
      <w:rFonts w:ascii="Pragmatica-Bold" w:hAnsi="Pragmatica-Bold" w:cs="Pragmatica-Bold"/>
      <w:b/>
      <w:bCs/>
      <w:w w:val="90"/>
      <w:sz w:val="19"/>
      <w:szCs w:val="19"/>
      <w:lang w:val="uk-UA"/>
    </w:rPr>
  </w:style>
  <w:style w:type="paragraph" w:customStyle="1" w:styleId="af5">
    <w:name w:val="Заголовок Додатка (Общие)"/>
    <w:basedOn w:val="af4"/>
    <w:uiPriority w:val="99"/>
    <w:rsid w:val="00D03243"/>
    <w:pPr>
      <w:keepLines/>
      <w:tabs>
        <w:tab w:val="clear" w:pos="6350"/>
        <w:tab w:val="right" w:pos="7710"/>
      </w:tabs>
      <w:suppressAutoHyphens/>
    </w:pPr>
  </w:style>
  <w:style w:type="paragraph" w:customStyle="1" w:styleId="Ch69">
    <w:name w:val="Заголовок Додатка (Ch_6 Міністерства)"/>
    <w:basedOn w:val="af5"/>
    <w:uiPriority w:val="99"/>
    <w:rsid w:val="00D03243"/>
    <w:pPr>
      <w:spacing w:before="283"/>
    </w:pPr>
  </w:style>
  <w:style w:type="paragraph" w:customStyle="1" w:styleId="TableshapkaTABL">
    <w:name w:val="Table_shapka (TABL)"/>
    <w:basedOn w:val="a0"/>
    <w:uiPriority w:val="99"/>
    <w:rsid w:val="00D03243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paragraph" w:customStyle="1" w:styleId="Ch61">
    <w:name w:val="Зареєстровано... (Ch_6 Міністерства)"/>
    <w:basedOn w:val="a8"/>
    <w:next w:val="n7777Ch6"/>
    <w:uiPriority w:val="99"/>
    <w:rsid w:val="00D03243"/>
  </w:style>
  <w:style w:type="paragraph" w:customStyle="1" w:styleId="Ch1">
    <w:name w:val="Преамбула (Ch_1 Верховна Рада)"/>
    <w:basedOn w:val="ac"/>
    <w:next w:val="Ch10"/>
    <w:uiPriority w:val="99"/>
    <w:rsid w:val="00D03243"/>
  </w:style>
  <w:style w:type="paragraph" w:customStyle="1" w:styleId="Ch2">
    <w:name w:val="Преамбула (Ch_2 Президент)"/>
    <w:basedOn w:val="ac"/>
    <w:next w:val="a"/>
    <w:uiPriority w:val="99"/>
    <w:rsid w:val="00D03243"/>
    <w:pPr>
      <w:tabs>
        <w:tab w:val="right" w:pos="11877"/>
      </w:tabs>
    </w:pPr>
  </w:style>
  <w:style w:type="paragraph" w:customStyle="1" w:styleId="Ch3">
    <w:name w:val="Преамбула (Ch_3 Кабмін)"/>
    <w:basedOn w:val="ac"/>
    <w:next w:val="a"/>
    <w:uiPriority w:val="99"/>
    <w:rsid w:val="00D03243"/>
  </w:style>
  <w:style w:type="paragraph" w:customStyle="1" w:styleId="Ch4">
    <w:name w:val="Преамбула (Ch_4 Конституційний Суд)"/>
    <w:basedOn w:val="ac"/>
    <w:next w:val="a"/>
    <w:uiPriority w:val="99"/>
    <w:rsid w:val="00D03243"/>
    <w:pPr>
      <w:spacing w:before="113" w:after="57"/>
      <w:ind w:firstLine="0"/>
      <w:jc w:val="center"/>
    </w:pPr>
  </w:style>
  <w:style w:type="paragraph" w:customStyle="1" w:styleId="Ch5">
    <w:name w:val="Преамбула (Ch_5 Нацбанк)"/>
    <w:basedOn w:val="ac"/>
    <w:next w:val="a"/>
    <w:uiPriority w:val="99"/>
    <w:rsid w:val="00D03243"/>
  </w:style>
  <w:style w:type="paragraph" w:customStyle="1" w:styleId="af6">
    <w:name w:val="Раздел (Общие:Базовые)"/>
    <w:basedOn w:val="a"/>
    <w:uiPriority w:val="99"/>
    <w:rsid w:val="00D03243"/>
    <w:pPr>
      <w:keepNext/>
      <w:tabs>
        <w:tab w:val="right" w:pos="6350"/>
      </w:tabs>
      <w:spacing w:before="283" w:after="57" w:line="257" w:lineRule="auto"/>
      <w:jc w:val="center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Ch10">
    <w:name w:val="Раздел (Ch_1 Верховна Рада)"/>
    <w:basedOn w:val="af6"/>
    <w:next w:val="Ch11"/>
    <w:uiPriority w:val="99"/>
    <w:rsid w:val="00D03243"/>
  </w:style>
  <w:style w:type="paragraph" w:customStyle="1" w:styleId="af7">
    <w:name w:val="Глава (Общие:Базовые)"/>
    <w:basedOn w:val="a"/>
    <w:uiPriority w:val="99"/>
    <w:rsid w:val="00D03243"/>
    <w:pPr>
      <w:keepNext/>
      <w:tabs>
        <w:tab w:val="right" w:pos="6350"/>
      </w:tabs>
      <w:spacing w:line="257" w:lineRule="auto"/>
      <w:jc w:val="both"/>
    </w:pPr>
    <w:rPr>
      <w:rFonts w:ascii="Pragmatica-Bold" w:hAnsi="Pragmatica-Bold" w:cs="Pragmatica-Bold"/>
      <w:b/>
      <w:bCs/>
      <w:w w:val="90"/>
      <w:sz w:val="18"/>
      <w:szCs w:val="18"/>
      <w:lang w:val="uk-UA"/>
    </w:rPr>
  </w:style>
  <w:style w:type="paragraph" w:customStyle="1" w:styleId="af8">
    <w:name w:val="Глава (Общие)"/>
    <w:basedOn w:val="af7"/>
    <w:uiPriority w:val="99"/>
    <w:rsid w:val="00D03243"/>
    <w:pPr>
      <w:keepLines/>
      <w:spacing w:before="170"/>
      <w:jc w:val="center"/>
    </w:pPr>
    <w:rPr>
      <w:rFonts w:ascii="Pragmatica-BoldObl" w:hAnsi="Pragmatica-BoldObl" w:cs="Pragmatica-BoldObl"/>
      <w:i/>
      <w:iCs/>
    </w:rPr>
  </w:style>
  <w:style w:type="paragraph" w:customStyle="1" w:styleId="Ch11">
    <w:name w:val="Глава (Ch_1 Верховна Рада)"/>
    <w:basedOn w:val="af8"/>
    <w:next w:val="Ch12"/>
    <w:uiPriority w:val="99"/>
    <w:rsid w:val="00D03243"/>
  </w:style>
  <w:style w:type="paragraph" w:customStyle="1" w:styleId="af9">
    <w:name w:val="Стаття (Общие:Базовые)"/>
    <w:basedOn w:val="a0"/>
    <w:uiPriority w:val="99"/>
    <w:rsid w:val="00D03243"/>
    <w:pPr>
      <w:keepNext/>
      <w:keepLines/>
      <w:tabs>
        <w:tab w:val="clear" w:pos="7767"/>
        <w:tab w:val="left" w:pos="1540"/>
        <w:tab w:val="left" w:pos="4120"/>
        <w:tab w:val="left" w:pos="4560"/>
        <w:tab w:val="right" w:pos="6350"/>
        <w:tab w:val="right" w:pos="7483"/>
      </w:tabs>
      <w:suppressAutoHyphens/>
      <w:spacing w:before="85" w:after="57"/>
    </w:pPr>
    <w:rPr>
      <w:rFonts w:ascii="Pragmatica-Bold" w:hAnsi="Pragmatica-Bold" w:cs="Pragmatica-Bold"/>
      <w:b/>
      <w:bCs/>
    </w:rPr>
  </w:style>
  <w:style w:type="paragraph" w:customStyle="1" w:styleId="afa">
    <w:name w:val="Стаття (Общие)"/>
    <w:basedOn w:val="af9"/>
    <w:uiPriority w:val="99"/>
    <w:rsid w:val="00D03243"/>
    <w:pPr>
      <w:tabs>
        <w:tab w:val="clear" w:pos="7483"/>
      </w:tabs>
    </w:pPr>
  </w:style>
  <w:style w:type="paragraph" w:customStyle="1" w:styleId="Ch12">
    <w:name w:val="Стаття (Ch_1 Верховна Рада)"/>
    <w:basedOn w:val="afa"/>
    <w:next w:val="Ch13"/>
    <w:uiPriority w:val="99"/>
    <w:rsid w:val="00D03243"/>
    <w:pPr>
      <w:tabs>
        <w:tab w:val="clear" w:pos="1540"/>
        <w:tab w:val="clear" w:pos="4120"/>
        <w:tab w:val="clear" w:pos="4560"/>
        <w:tab w:val="clear" w:pos="6350"/>
        <w:tab w:val="right" w:pos="7710"/>
      </w:tabs>
      <w:jc w:val="left"/>
    </w:pPr>
  </w:style>
  <w:style w:type="paragraph" w:customStyle="1" w:styleId="Ch13">
    <w:name w:val="Основной текст (Ch_1 Верховна Рада)"/>
    <w:basedOn w:val="aa"/>
    <w:uiPriority w:val="99"/>
    <w:rsid w:val="00D03243"/>
    <w:pPr>
      <w:tabs>
        <w:tab w:val="clear" w:pos="11514"/>
      </w:tabs>
    </w:pPr>
  </w:style>
  <w:style w:type="character" w:customStyle="1" w:styleId="55">
    <w:name w:val="Зажато55 (Вспомогательные)"/>
    <w:uiPriority w:val="99"/>
    <w:rsid w:val="00D03243"/>
  </w:style>
  <w:style w:type="character" w:customStyle="1" w:styleId="Bold">
    <w:name w:val="Bold"/>
    <w:uiPriority w:val="99"/>
    <w:rsid w:val="00D03243"/>
    <w:rPr>
      <w:b/>
      <w:u w:val="none"/>
      <w:vertAlign w:val="baseline"/>
    </w:rPr>
  </w:style>
  <w:style w:type="character" w:customStyle="1" w:styleId="bold0">
    <w:name w:val="bold"/>
    <w:uiPriority w:val="99"/>
    <w:rsid w:val="00D03243"/>
    <w:rPr>
      <w:b/>
    </w:rPr>
  </w:style>
  <w:style w:type="character" w:customStyle="1" w:styleId="500">
    <w:name w:val="500"/>
    <w:uiPriority w:val="99"/>
    <w:rsid w:val="00D03243"/>
  </w:style>
  <w:style w:type="character" w:customStyle="1" w:styleId="Postanovla">
    <w:name w:val="Postanovla"/>
    <w:uiPriority w:val="99"/>
    <w:rsid w:val="00D03243"/>
  </w:style>
  <w:style w:type="character" w:customStyle="1" w:styleId="superscript">
    <w:name w:val="superscript"/>
    <w:uiPriority w:val="99"/>
    <w:rsid w:val="00D03243"/>
    <w:rPr>
      <w:w w:val="90"/>
      <w:vertAlign w:val="superscript"/>
    </w:rPr>
  </w:style>
  <w:style w:type="character" w:customStyle="1" w:styleId="afb">
    <w:name w:val="Градус (Вспомогательные)"/>
    <w:uiPriority w:val="99"/>
    <w:rsid w:val="00D03243"/>
    <w:rPr>
      <w:rFonts w:ascii="HeliosCond" w:hAnsi="HeliosCond"/>
    </w:rPr>
  </w:style>
  <w:style w:type="character" w:customStyle="1" w:styleId="afc">
    <w:name w:val="звездочка"/>
    <w:uiPriority w:val="99"/>
    <w:rsid w:val="00D03243"/>
    <w:rPr>
      <w:w w:val="100"/>
      <w:position w:val="0"/>
      <w:sz w:val="18"/>
    </w:rPr>
  </w:style>
  <w:style w:type="character" w:customStyle="1" w:styleId="20">
    <w:name w:val="Снять Зажато20 (Вспомогательные)"/>
    <w:uiPriority w:val="99"/>
    <w:rsid w:val="00D03243"/>
  </w:style>
  <w:style w:type="character" w:customStyle="1" w:styleId="10">
    <w:name w:val="Стиль символа 1 (Вспомогательные)"/>
    <w:uiPriority w:val="99"/>
    <w:rsid w:val="00D03243"/>
    <w:rPr>
      <w:rFonts w:ascii="Symbol" w:hAnsi="Symbol"/>
    </w:rPr>
  </w:style>
  <w:style w:type="character" w:customStyle="1" w:styleId="Bold1">
    <w:name w:val="Bold (Вспомогательные)"/>
    <w:uiPriority w:val="99"/>
    <w:rsid w:val="00D03243"/>
    <w:rPr>
      <w:b/>
    </w:rPr>
  </w:style>
  <w:style w:type="character" w:customStyle="1" w:styleId="200">
    <w:name w:val="В р а з р я д к у 200 (Вспомогательные)"/>
    <w:uiPriority w:val="99"/>
    <w:rsid w:val="00D03243"/>
  </w:style>
  <w:style w:type="character" w:customStyle="1" w:styleId="afd">
    <w:name w:val="Широкий пробел (Вспомогательные)"/>
    <w:uiPriority w:val="99"/>
    <w:rsid w:val="00D03243"/>
  </w:style>
  <w:style w:type="character" w:customStyle="1" w:styleId="afe">
    <w:name w:val="Обычный пробел (Вспомогательные)"/>
    <w:uiPriority w:val="99"/>
    <w:rsid w:val="00D03243"/>
  </w:style>
  <w:style w:type="character" w:customStyle="1" w:styleId="14pt">
    <w:name w:val="Отбивка 14pt (Вспомогательные)"/>
    <w:uiPriority w:val="99"/>
    <w:rsid w:val="00D03243"/>
  </w:style>
  <w:style w:type="character" w:customStyle="1" w:styleId="UPPER">
    <w:name w:val="UPPER (Вспомогательные)"/>
    <w:uiPriority w:val="99"/>
    <w:rsid w:val="00D03243"/>
    <w:rPr>
      <w:caps/>
    </w:rPr>
  </w:style>
  <w:style w:type="character" w:customStyle="1" w:styleId="Regular">
    <w:name w:val="Regular (Вспомогательные)"/>
    <w:uiPriority w:val="99"/>
    <w:rsid w:val="00D03243"/>
  </w:style>
  <w:style w:type="character" w:customStyle="1" w:styleId="PragmaticaB">
    <w:name w:val="PragmaticaB"/>
    <w:uiPriority w:val="99"/>
    <w:rsid w:val="00D03243"/>
    <w:rPr>
      <w:rFonts w:ascii="PT Pragmatica Medium Baltic  Re" w:hAnsi="PT Pragmatica Medium Baltic  Re"/>
    </w:rPr>
  </w:style>
  <w:style w:type="character" w:customStyle="1" w:styleId="superscriptsnoska">
    <w:name w:val="superscript_snoska"/>
    <w:uiPriority w:val="99"/>
    <w:rsid w:val="00D03243"/>
    <w:rPr>
      <w:spacing w:val="13"/>
      <w:w w:val="90"/>
      <w:position w:val="2"/>
      <w:sz w:val="16"/>
      <w:vertAlign w:val="superscript"/>
    </w:rPr>
  </w:style>
  <w:style w:type="character" w:customStyle="1" w:styleId="aff">
    <w:name w:val="звездочка в сноске"/>
    <w:uiPriority w:val="99"/>
    <w:rsid w:val="00D03243"/>
    <w:rPr>
      <w:w w:val="100"/>
      <w:position w:val="0"/>
      <w:sz w:val="18"/>
    </w:rPr>
  </w:style>
  <w:style w:type="character" w:customStyle="1" w:styleId="base">
    <w:name w:val="base"/>
    <w:uiPriority w:val="99"/>
    <w:rsid w:val="00D03243"/>
    <w:rPr>
      <w:rFonts w:ascii="Pragmatica-Book" w:hAnsi="Pragmatica-Book"/>
      <w:spacing w:val="2"/>
      <w:sz w:val="18"/>
      <w:vertAlign w:val="baseline"/>
    </w:rPr>
  </w:style>
  <w:style w:type="character" w:customStyle="1" w:styleId="CAPS">
    <w:name w:val="CAPS"/>
    <w:uiPriority w:val="99"/>
    <w:rsid w:val="00D03243"/>
    <w:rPr>
      <w:caps/>
    </w:rPr>
  </w:style>
  <w:style w:type="character" w:customStyle="1" w:styleId="XXXX">
    <w:name w:val="XXXX"/>
    <w:uiPriority w:val="99"/>
    <w:rsid w:val="00D03243"/>
    <w:rPr>
      <w:rFonts w:ascii="Baltica-Regular" w:hAnsi="Baltica-Regular"/>
      <w:spacing w:val="-19"/>
      <w:w w:val="90"/>
      <w:position w:val="-25"/>
      <w:sz w:val="62"/>
      <w:u w:val="none"/>
      <w:vertAlign w:val="baseli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1839</Words>
  <Characters>10483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2023-02-07T14:07:00Z</dcterms:created>
  <dcterms:modified xsi:type="dcterms:W3CDTF">2023-02-07T14:08:00Z</dcterms:modified>
</cp:coreProperties>
</file>