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32A3">
      <w:pPr>
        <w:pStyle w:val="ad"/>
        <w:ind w:left="354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від 27 вересня 2022 р. № 1092</w:t>
      </w:r>
    </w:p>
    <w:p w:rsidR="00000000" w:rsidRDefault="003F32A3">
      <w:pPr>
        <w:pStyle w:val="ac"/>
        <w:spacing w:before="0"/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00000" w:rsidRDefault="003F32A3">
      <w:pPr>
        <w:pStyle w:val="ac"/>
        <w:spacing w:before="0"/>
        <w:ind w:left="453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митного органу)</w:t>
      </w:r>
    </w:p>
    <w:p w:rsidR="00000000" w:rsidRDefault="003F32A3">
      <w:pPr>
        <w:pStyle w:val="ac"/>
        <w:spacing w:before="360" w:after="2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ЗВІТ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 результати застосування процедури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кінцевого використання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товарів</w:t>
      </w:r>
      <w:r>
        <w:rPr>
          <w:rFonts w:ascii="Times New Roman" w:hAnsi="Times New Roman"/>
          <w:sz w:val="24"/>
          <w:szCs w:val="24"/>
          <w:lang w:val="ru-RU"/>
        </w:rPr>
        <w:t>*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37"/>
        <w:gridCol w:w="708"/>
        <w:gridCol w:w="343"/>
        <w:gridCol w:w="1226"/>
        <w:gridCol w:w="130"/>
        <w:gridCol w:w="569"/>
        <w:gridCol w:w="554"/>
        <w:gridCol w:w="155"/>
        <w:gridCol w:w="1559"/>
        <w:gridCol w:w="28"/>
        <w:gridCol w:w="1673"/>
        <w:gridCol w:w="72"/>
        <w:gridCol w:w="1629"/>
      </w:tblGrid>
      <w:tr w:rsidR="00000000">
        <w:tc>
          <w:tcPr>
            <w:tcW w:w="10206" w:type="dxa"/>
            <w:gridSpan w:val="14"/>
          </w:tcPr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Найменування підприємства</w:t>
            </w:r>
          </w:p>
          <w:p w:rsidR="00000000" w:rsidRDefault="003F32A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967" w:type="dxa"/>
            <w:gridSpan w:val="6"/>
          </w:tcPr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Номер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вторизації</w:t>
            </w:r>
          </w:p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8"/>
          </w:tcPr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Місцезнаходження підприємства</w:t>
            </w:r>
          </w:p>
        </w:tc>
      </w:tr>
      <w:tr w:rsidR="00000000">
        <w:tc>
          <w:tcPr>
            <w:tcW w:w="3967" w:type="dxa"/>
            <w:gridSpan w:val="6"/>
          </w:tcPr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Обліковий номер</w:t>
            </w:r>
          </w:p>
        </w:tc>
        <w:tc>
          <w:tcPr>
            <w:tcW w:w="6239" w:type="dxa"/>
            <w:gridSpan w:val="8"/>
          </w:tcPr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Місцезнаходження бухгалтерської, комерційної та транспортної документації підприємства</w:t>
            </w:r>
          </w:p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0206" w:type="dxa"/>
            <w:gridSpan w:val="14"/>
          </w:tcPr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Місцезнаходження митної документації підприємства</w:t>
            </w:r>
          </w:p>
          <w:p w:rsidR="00000000" w:rsidRDefault="003F32A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0206" w:type="dxa"/>
            <w:gridSpan w:val="14"/>
          </w:tcPr>
          <w:p w:rsidR="00000000" w:rsidRDefault="003F32A3">
            <w:pPr>
              <w:pStyle w:val="ac"/>
              <w:spacing w:before="60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Товари, які використані за кінцевим (ціль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овим) призначенням: </w:t>
            </w:r>
          </w:p>
        </w:tc>
      </w:tr>
      <w:tr w:rsidR="00000000">
        <w:tc>
          <w:tcPr>
            <w:tcW w:w="1323" w:type="dxa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Номер митної декларації</w:t>
            </w:r>
          </w:p>
        </w:tc>
        <w:tc>
          <w:tcPr>
            <w:tcW w:w="1288" w:type="dxa"/>
            <w:gridSpan w:val="3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Номер товару в митній декларації</w:t>
            </w:r>
          </w:p>
        </w:tc>
        <w:tc>
          <w:tcPr>
            <w:tcW w:w="1226" w:type="dxa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Код товарної підка-тегорії згідно 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УКТЗЕД</w:t>
            </w:r>
          </w:p>
        </w:tc>
        <w:tc>
          <w:tcPr>
            <w:tcW w:w="1253" w:type="dxa"/>
            <w:gridSpan w:val="3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Наймену-вання та опис</w:t>
            </w:r>
          </w:p>
        </w:tc>
        <w:tc>
          <w:tcPr>
            <w:tcW w:w="1742" w:type="dxa"/>
            <w:gridSpan w:val="3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Кількість товарів, які використані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 кінцевим (цільовим) призначенням</w:t>
            </w:r>
          </w:p>
        </w:tc>
        <w:tc>
          <w:tcPr>
            <w:tcW w:w="1745" w:type="dxa"/>
            <w:gridSpan w:val="2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Митна вартість товарів, які використані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 кінцевим (цільовим) призначенням</w:t>
            </w:r>
          </w:p>
        </w:tc>
        <w:tc>
          <w:tcPr>
            <w:tcW w:w="1629" w:type="dxa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Сума митних платежів, які підлягають поверненню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(вивільненню)</w:t>
            </w:r>
          </w:p>
        </w:tc>
      </w:tr>
      <w:tr w:rsidR="00000000">
        <w:tc>
          <w:tcPr>
            <w:tcW w:w="1323" w:type="dxa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3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3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3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10206" w:type="dxa"/>
            <w:gridSpan w:val="14"/>
          </w:tcPr>
          <w:p w:rsidR="00000000" w:rsidRDefault="003F32A3">
            <w:pPr>
              <w:pStyle w:val="ac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Продукти виробництва або переробки:</w:t>
            </w:r>
          </w:p>
        </w:tc>
      </w:tr>
      <w:tr w:rsidR="00000000">
        <w:tc>
          <w:tcPr>
            <w:tcW w:w="1560" w:type="dxa"/>
            <w:gridSpan w:val="2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976" w:type="dxa"/>
            <w:gridSpan w:val="5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268" w:type="dxa"/>
            <w:gridSpan w:val="3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Кількіс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ть товарів</w:t>
            </w:r>
          </w:p>
        </w:tc>
      </w:tr>
      <w:tr w:rsidR="00000000">
        <w:tc>
          <w:tcPr>
            <w:tcW w:w="1560" w:type="dxa"/>
            <w:gridSpan w:val="2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5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00000" w:rsidRDefault="003F32A3">
            <w:pPr>
              <w:pStyle w:val="ac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10206" w:type="dxa"/>
            <w:gridSpan w:val="14"/>
          </w:tcPr>
          <w:p w:rsidR="00000000" w:rsidRDefault="003F32A3">
            <w:pPr>
              <w:pStyle w:val="ac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Перелік еквівалентних товарів, які використані під час здійснення операцій з товарами, до яких застосовано процедуру кінцевого використання товарів:</w:t>
            </w:r>
          </w:p>
        </w:tc>
      </w:tr>
      <w:tr w:rsidR="00000000">
        <w:tc>
          <w:tcPr>
            <w:tcW w:w="2268" w:type="dxa"/>
            <w:gridSpan w:val="3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977" w:type="dxa"/>
            <w:gridSpan w:val="6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4961" w:type="dxa"/>
            <w:gridSpan w:val="5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Кількість товарів, які 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користані під час здійснення операцій з товарами, до яких застосовано процедуру кінцевого використання товарів</w:t>
            </w:r>
          </w:p>
        </w:tc>
      </w:tr>
      <w:tr w:rsidR="00000000">
        <w:tc>
          <w:tcPr>
            <w:tcW w:w="2268" w:type="dxa"/>
            <w:gridSpan w:val="3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000000" w:rsidRDefault="003F32A3">
            <w:pPr>
              <w:pStyle w:val="ac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0000" w:rsidRDefault="003F32A3">
      <w:pPr>
        <w:pStyle w:val="ac"/>
        <w:spacing w:line="228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65"/>
        <w:gridCol w:w="708"/>
        <w:gridCol w:w="343"/>
        <w:gridCol w:w="224"/>
        <w:gridCol w:w="1002"/>
        <w:gridCol w:w="699"/>
        <w:gridCol w:w="554"/>
        <w:gridCol w:w="155"/>
        <w:gridCol w:w="992"/>
        <w:gridCol w:w="595"/>
        <w:gridCol w:w="823"/>
        <w:gridCol w:w="70"/>
        <w:gridCol w:w="852"/>
        <w:gridCol w:w="1629"/>
      </w:tblGrid>
      <w:tr w:rsidR="00000000">
        <w:tc>
          <w:tcPr>
            <w:tcW w:w="10206" w:type="dxa"/>
            <w:gridSpan w:val="15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Залишки та відходи:</w:t>
            </w:r>
          </w:p>
        </w:tc>
      </w:tr>
      <w:tr w:rsidR="00000000">
        <w:tc>
          <w:tcPr>
            <w:tcW w:w="2268" w:type="dxa"/>
            <w:gridSpan w:val="3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977" w:type="dxa"/>
            <w:gridSpan w:val="6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2480" w:type="dxa"/>
            <w:gridSpan w:val="4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2481" w:type="dxa"/>
            <w:gridSpan w:val="2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Орієнтовна кількість</w:t>
            </w:r>
          </w:p>
        </w:tc>
      </w:tr>
      <w:tr w:rsidR="00000000">
        <w:tc>
          <w:tcPr>
            <w:tcW w:w="2268" w:type="dxa"/>
            <w:gridSpan w:val="3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10206" w:type="dxa"/>
            <w:gridSpan w:val="15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Природн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і втрати:</w:t>
            </w:r>
          </w:p>
        </w:tc>
      </w:tr>
      <w:tr w:rsidR="00000000">
        <w:tc>
          <w:tcPr>
            <w:tcW w:w="2268" w:type="dxa"/>
            <w:gridSpan w:val="3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977" w:type="dxa"/>
            <w:gridSpan w:val="6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Найменування та опис</w:t>
            </w:r>
          </w:p>
        </w:tc>
        <w:tc>
          <w:tcPr>
            <w:tcW w:w="2480" w:type="dxa"/>
            <w:gridSpan w:val="4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2481" w:type="dxa"/>
            <w:gridSpan w:val="2"/>
            <w:vAlign w:val="center"/>
          </w:tcPr>
          <w:p w:rsidR="00000000" w:rsidRDefault="003F32A3">
            <w:pPr>
              <w:pStyle w:val="ac"/>
              <w:spacing w:before="6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Орієнтовна кількість</w:t>
            </w:r>
          </w:p>
        </w:tc>
      </w:tr>
      <w:tr w:rsidR="00000000">
        <w:tc>
          <w:tcPr>
            <w:tcW w:w="2268" w:type="dxa"/>
            <w:gridSpan w:val="3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000000" w:rsidRDefault="003F32A3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0206" w:type="dxa"/>
            <w:gridSpan w:val="15"/>
            <w:vAlign w:val="center"/>
          </w:tcPr>
          <w:p w:rsidR="00000000" w:rsidRDefault="003F32A3">
            <w:pPr>
              <w:pStyle w:val="ac"/>
              <w:spacing w:before="60" w:line="228" w:lineRule="auto"/>
              <w:ind w:left="14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Перелік товарів, які не використані за кінцевим (цільовим) призначенням:</w:t>
            </w:r>
          </w:p>
        </w:tc>
      </w:tr>
      <w:tr w:rsidR="00000000">
        <w:tc>
          <w:tcPr>
            <w:tcW w:w="1295" w:type="dxa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Номер митної декларації</w:t>
            </w:r>
          </w:p>
        </w:tc>
        <w:tc>
          <w:tcPr>
            <w:tcW w:w="1316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Номер товару в митній декларації</w:t>
            </w:r>
          </w:p>
        </w:tc>
        <w:tc>
          <w:tcPr>
            <w:tcW w:w="1226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 товарної підка-тегорії згідно з УКТЗЕД</w:t>
            </w:r>
          </w:p>
        </w:tc>
        <w:tc>
          <w:tcPr>
            <w:tcW w:w="1253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Наймену-вання та опис</w:t>
            </w:r>
          </w:p>
        </w:tc>
        <w:tc>
          <w:tcPr>
            <w:tcW w:w="1742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Кількість товарів, які залишаються не вико-ристаними за кінцевим (цільовим) призначенням</w:t>
            </w:r>
          </w:p>
        </w:tc>
        <w:tc>
          <w:tcPr>
            <w:tcW w:w="1745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Митна вартість товарів, які залишаються не викори-станими за кінцевим (цільовим) призначенням</w:t>
            </w:r>
          </w:p>
        </w:tc>
        <w:tc>
          <w:tcPr>
            <w:tcW w:w="1629" w:type="dxa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Сума митн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их платежів, на яку надано забезпечення щодо їх сплати</w:t>
            </w:r>
          </w:p>
        </w:tc>
      </w:tr>
      <w:tr w:rsidR="00000000">
        <w:tc>
          <w:tcPr>
            <w:tcW w:w="1295" w:type="dxa"/>
          </w:tcPr>
          <w:p w:rsidR="00000000" w:rsidRDefault="003F32A3">
            <w:pPr>
              <w:pStyle w:val="ac"/>
              <w:spacing w:before="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3"/>
          </w:tcPr>
          <w:p w:rsidR="00000000" w:rsidRDefault="003F32A3">
            <w:pPr>
              <w:pStyle w:val="ac"/>
              <w:spacing w:before="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000000" w:rsidRDefault="003F32A3">
            <w:pPr>
              <w:pStyle w:val="ac"/>
              <w:spacing w:before="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000000" w:rsidRDefault="003F32A3">
            <w:pPr>
              <w:pStyle w:val="ac"/>
              <w:spacing w:before="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3"/>
          </w:tcPr>
          <w:p w:rsidR="00000000" w:rsidRDefault="003F32A3">
            <w:pPr>
              <w:pStyle w:val="ac"/>
              <w:spacing w:before="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3"/>
          </w:tcPr>
          <w:p w:rsidR="00000000" w:rsidRDefault="003F32A3">
            <w:pPr>
              <w:pStyle w:val="ac"/>
              <w:spacing w:before="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00000" w:rsidRDefault="003F32A3">
            <w:pPr>
              <w:pStyle w:val="ac"/>
              <w:spacing w:before="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10206" w:type="dxa"/>
            <w:gridSpan w:val="15"/>
          </w:tcPr>
          <w:p w:rsidR="00000000" w:rsidRDefault="003F32A3">
            <w:pPr>
              <w:pStyle w:val="ac"/>
              <w:spacing w:before="60"/>
              <w:ind w:left="175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Товари, щодо яких підприємство відмовилося від їх використання за кінцевим (цільовим) призначенням:</w:t>
            </w:r>
          </w:p>
        </w:tc>
      </w:tr>
      <w:tr w:rsidR="00000000">
        <w:tc>
          <w:tcPr>
            <w:tcW w:w="1560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Код товарної підкатегорії згідно 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УКТЗЕД</w:t>
            </w:r>
          </w:p>
        </w:tc>
        <w:tc>
          <w:tcPr>
            <w:tcW w:w="1275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Наймену-вання та опис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Кількість товарів, щодо як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их підприємство відмовилося від їх вико-ристання за кінцевим (цільовим) призначенням</w:t>
            </w:r>
          </w:p>
        </w:tc>
        <w:tc>
          <w:tcPr>
            <w:tcW w:w="1701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Митна вартість товарів, щодо яких підприємство відмовилося від їх вико-ристання за кінцевим (цільовим) призначенням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Сума митних платежів, які підлягають сплаті або сплачен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Інформація щодо підтвердження виконання вимог щодо сплати митних платежів або вивезення товарів за межі митної території України</w:t>
            </w:r>
          </w:p>
        </w:tc>
      </w:tr>
      <w:tr w:rsidR="00000000">
        <w:tc>
          <w:tcPr>
            <w:tcW w:w="1560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0000" w:rsidRDefault="003F32A3">
            <w:pPr>
              <w:pStyle w:val="ac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0206" w:type="dxa"/>
            <w:gridSpan w:val="15"/>
            <w:vAlign w:val="center"/>
          </w:tcPr>
          <w:p w:rsidR="00000000" w:rsidRDefault="003F32A3">
            <w:pPr>
              <w:pStyle w:val="ac"/>
              <w:spacing w:before="60" w:line="228" w:lineRule="auto"/>
              <w:ind w:left="142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Інформація та документи, які підтверджують, що підприємством забезпечено дотримання умов, за яких товари вважають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ся використаними за кінцевим (цільовим) призначенням</w:t>
            </w:r>
          </w:p>
          <w:p w:rsidR="00000000" w:rsidRDefault="003F32A3">
            <w:pPr>
              <w:pStyle w:val="ac"/>
              <w:spacing w:before="60" w:line="228" w:lineRule="auto"/>
              <w:ind w:left="142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0206" w:type="dxa"/>
            <w:gridSpan w:val="15"/>
            <w:vAlign w:val="center"/>
          </w:tcPr>
          <w:p w:rsidR="00000000" w:rsidRDefault="003F32A3">
            <w:pPr>
              <w:pStyle w:val="ac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Керівник підприємства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______________       ____________________________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0"/>
                <w:szCs w:val="22"/>
              </w:rPr>
              <w:t xml:space="preserve">                                                                        (підпис)                                             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 xml:space="preserve">  (власне ім’я, прізвище)</w:t>
            </w:r>
          </w:p>
          <w:p w:rsidR="00000000" w:rsidRDefault="003F32A3">
            <w:pPr>
              <w:pStyle w:val="ac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____ _________________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20___ р.</w:t>
            </w:r>
          </w:p>
          <w:p w:rsidR="00000000" w:rsidRDefault="003F32A3">
            <w:pPr>
              <w:pStyle w:val="ac"/>
              <w:spacing w:before="0"/>
              <w:ind w:firstLine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00000" w:rsidRDefault="003F32A3">
      <w:pPr>
        <w:pStyle w:val="ac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</w:t>
      </w:r>
    </w:p>
    <w:p w:rsidR="00000000" w:rsidRDefault="003F32A3">
      <w:pPr>
        <w:pStyle w:val="ac"/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*</w:t>
      </w:r>
      <w:r>
        <w:rPr>
          <w:rFonts w:ascii="Times New Roman" w:hAnsi="Times New Roman"/>
          <w:sz w:val="22"/>
          <w:szCs w:val="22"/>
        </w:rPr>
        <w:t xml:space="preserve"> Пояснення до заповнення звіту про результати застосування процедури кінцевого використання товарів наведено у додатку.</w:t>
      </w:r>
    </w:p>
    <w:p w:rsidR="00000000" w:rsidRDefault="003F32A3">
      <w:pPr>
        <w:pStyle w:val="ac"/>
        <w:spacing w:before="0"/>
        <w:ind w:firstLine="0"/>
        <w:jc w:val="center"/>
        <w:rPr>
          <w:rFonts w:ascii="Times New Roman" w:hAnsi="Times New Roman"/>
          <w:sz w:val="28"/>
          <w:szCs w:val="28"/>
        </w:rPr>
        <w:sectPr w:rsidR="00000000">
          <w:headerReference w:type="even" r:id="rId6"/>
          <w:pgSz w:w="11906" w:h="16838"/>
          <w:pgMar w:top="1134" w:right="1134" w:bottom="1134" w:left="1701" w:header="567" w:footer="567" w:gutter="0"/>
          <w:pgNumType w:start="1"/>
          <w:cols w:space="720"/>
          <w:titlePg/>
        </w:sectPr>
      </w:pPr>
    </w:p>
    <w:p w:rsidR="00000000" w:rsidRDefault="003F32A3">
      <w:pPr>
        <w:pStyle w:val="ac"/>
        <w:spacing w:before="0"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до форми звіту про результати застосування процедури к</w:t>
      </w:r>
      <w:r>
        <w:rPr>
          <w:rFonts w:ascii="Times New Roman" w:hAnsi="Times New Roman"/>
          <w:sz w:val="24"/>
          <w:szCs w:val="24"/>
        </w:rPr>
        <w:t>інцевого використання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товарів</w:t>
      </w:r>
    </w:p>
    <w:p w:rsidR="00000000" w:rsidRDefault="003F32A3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ПОЯСНЕННЯ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до заповнення звіту про результати застосування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процедури кінцевого використання товарів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Найменування підприємства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повне найменування підприємства відповідно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до Єдиного державного реєстру ю</w:t>
      </w:r>
      <w:r>
        <w:rPr>
          <w:rFonts w:ascii="Times New Roman" w:hAnsi="Times New Roman"/>
          <w:sz w:val="24"/>
          <w:szCs w:val="24"/>
        </w:rPr>
        <w:t xml:space="preserve">ридичних осіб, </w:t>
      </w:r>
      <w:bookmarkStart w:id="1" w:name="_Hlk109912759"/>
      <w:r>
        <w:rPr>
          <w:rFonts w:ascii="Times New Roman" w:hAnsi="Times New Roman"/>
          <w:sz w:val="24"/>
          <w:szCs w:val="24"/>
        </w:rPr>
        <w:t>фізичних осіб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підприємців</w:t>
      </w:r>
      <w:bookmarkEnd w:id="1"/>
      <w:r>
        <w:rPr>
          <w:rFonts w:ascii="Times New Roman" w:hAnsi="Times New Roman"/>
          <w:sz w:val="24"/>
          <w:szCs w:val="24"/>
        </w:rPr>
        <w:t xml:space="preserve"> та громадських формувань.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 авторизації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номер наданої підприємству авторизації на застосування процедури кінцевого використання товарів.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 підприємства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</w:t>
      </w:r>
      <w:r>
        <w:rPr>
          <w:rFonts w:ascii="Times New Roman" w:hAnsi="Times New Roman"/>
          <w:sz w:val="24"/>
          <w:szCs w:val="24"/>
        </w:rPr>
        <w:t>ється місцезнаходження підприємства відповідно до Єдиного державного реєстру юридичних осіб, фізичних осіб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підприємців та громадських формувань.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Обліковий номер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графі зазначається обліковий номер особи, наданий згідно із статтею 455 Митного кодексу </w:t>
      </w:r>
      <w:r>
        <w:rPr>
          <w:rFonts w:ascii="Times New Roman" w:hAnsi="Times New Roman"/>
          <w:sz w:val="24"/>
          <w:szCs w:val="24"/>
        </w:rPr>
        <w:t>України.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 бухгалтерської, комерційної та транспортної документації підприємства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місцезнаходження бухгалтерської, комерційної та транспортної документації підприємства або місцезнаходження відповідних об’єктів/приміще</w:t>
      </w:r>
      <w:r>
        <w:rPr>
          <w:rFonts w:ascii="Times New Roman" w:hAnsi="Times New Roman"/>
          <w:color w:val="000000"/>
          <w:sz w:val="24"/>
          <w:szCs w:val="24"/>
        </w:rPr>
        <w:t>нь підприємства, де така документація зберігається.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Місцезнаходження митної документації підприємства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графі зазначається місцезнаходження документів та відомостей, у тому числі в електронній формі, що надавалися митним органам підприємством для здійсн</w:t>
      </w:r>
      <w:r>
        <w:rPr>
          <w:rFonts w:ascii="Times New Roman" w:hAnsi="Times New Roman"/>
          <w:color w:val="000000"/>
          <w:sz w:val="24"/>
          <w:szCs w:val="24"/>
        </w:rPr>
        <w:t>ення митних формальностей, або місцезнаходження відповідних об’єктів/приміщень підприємства, де такі документи та відомості зберігаються.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Товари, які використані за кінцевим (цільовим) призначенням 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 графі зазначається інформація про товари, які викори</w:t>
      </w:r>
      <w:r>
        <w:rPr>
          <w:rFonts w:ascii="Times New Roman" w:hAnsi="Times New Roman"/>
          <w:sz w:val="24"/>
          <w:szCs w:val="24"/>
        </w:rPr>
        <w:t>стані за кінцевим (цільовим) призначенням, а саме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000000" w:rsidRDefault="003F32A3">
      <w:pPr>
        <w:pStyle w:val="ac"/>
        <w:spacing w:before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номер митної декларації та номер товару в митній декларації, в якій задекларовано товари, до яких застосовано процедуру кінцевого використання товарів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перелік кодів товарів згідно з УКТЗЕД (на рівні товар</w:t>
      </w:r>
      <w:r>
        <w:rPr>
          <w:rFonts w:ascii="Times New Roman" w:hAnsi="Times New Roman"/>
          <w:sz w:val="24"/>
          <w:szCs w:val="24"/>
        </w:rPr>
        <w:t>ної підкатегорії), їх найменування та опис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товарів (у штуках або в іншій одиниці вимірювання), які використані за кінцевим (цільовим) призначенням, та їх митна вартість;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 митних платежів, які підлягають поверненню (вивільненню), у разі прийн</w:t>
      </w:r>
      <w:r>
        <w:rPr>
          <w:rFonts w:ascii="Times New Roman" w:hAnsi="Times New Roman"/>
          <w:sz w:val="24"/>
          <w:szCs w:val="24"/>
        </w:rPr>
        <w:t>яття митним органом рішення про завершення процедури кінцевого використання товарів.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 виробництва або переробки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У графі зазначається інформація про отримані продукти виробництва або переробки за результатами здійснення операцій з виробництва або</w:t>
      </w:r>
      <w:r>
        <w:rPr>
          <w:rFonts w:ascii="Times New Roman" w:hAnsi="Times New Roman"/>
          <w:sz w:val="24"/>
          <w:szCs w:val="24"/>
        </w:rPr>
        <w:t xml:space="preserve"> переробки товарів, а саме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000000" w:rsidRDefault="003F32A3">
      <w:pPr>
        <w:pStyle w:val="ac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порядковий номер продукту виробництва або переробки, визначений у підпункті 10.3 графи 10 авторизації на застосування процедури кінцевого використання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00000" w:rsidRDefault="003F32A3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перелік кодів товарів згідно з УКТЗЕД (на рівні товарної підкатегорі</w:t>
      </w:r>
      <w:r>
        <w:rPr>
          <w:rFonts w:ascii="Times New Roman" w:hAnsi="Times New Roman"/>
          <w:color w:val="000000"/>
          <w:sz w:val="24"/>
          <w:szCs w:val="24"/>
        </w:rPr>
        <w:t xml:space="preserve">ї), які отримані у результаті здійснення операцій з виробництва або переробки; </w:t>
      </w:r>
    </w:p>
    <w:p w:rsidR="00000000" w:rsidRDefault="003F32A3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найменування та опис таких товарів (найменування та звичайний торговельний опис, що дає змогу ідентифікувати та класифікувати товар, наприклад, комплектність або завершеність (</w:t>
      </w:r>
      <w:r>
        <w:rPr>
          <w:rFonts w:ascii="Times New Roman" w:hAnsi="Times New Roman"/>
          <w:color w:val="000000"/>
          <w:sz w:val="24"/>
          <w:szCs w:val="24"/>
        </w:rPr>
        <w:t>зібраний/незібраний), кількісний та якісний склад (матеріал, речовина, суміш, сполука тощо), основні властивості товару (призначення, розмір, розфасування, пакування тощо);</w:t>
      </w:r>
    </w:p>
    <w:p w:rsidR="00000000" w:rsidRDefault="003F32A3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найменування одиниці вимірювання;</w:t>
      </w:r>
    </w:p>
    <w:p w:rsidR="00000000" w:rsidRDefault="003F32A3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кількість товарів.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Також зазначається інформація </w:t>
      </w:r>
      <w:r>
        <w:rPr>
          <w:rFonts w:ascii="Times New Roman" w:hAnsi="Times New Roman"/>
          <w:sz w:val="24"/>
          <w:szCs w:val="24"/>
        </w:rPr>
        <w:t>про: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еквівалентні товари, які використані під час здійснення операцій з товарами, до яких застосовано процедуру кінцевого використання товарів, а саме: перелік кодів таких товарів згідно з УКТЗЕД (на рівні товарної підкатегорії), їх найменування, опис та к</w:t>
      </w:r>
      <w:r>
        <w:rPr>
          <w:rFonts w:ascii="Times New Roman" w:hAnsi="Times New Roman"/>
          <w:sz w:val="24"/>
          <w:szCs w:val="24"/>
        </w:rPr>
        <w:t>ількість товарів, які використані під час здійснення операцій з товарами, до яких застосовано процедуру кінцевого використання товарів;</w:t>
      </w:r>
    </w:p>
    <w:p w:rsidR="00000000" w:rsidRDefault="003F32A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залишки та відходи (</w:t>
      </w:r>
      <w:r>
        <w:rPr>
          <w:rFonts w:ascii="Times New Roman" w:hAnsi="Times New Roman"/>
          <w:color w:val="000000"/>
          <w:sz w:val="24"/>
          <w:szCs w:val="24"/>
        </w:rPr>
        <w:t>залишки та відходи, що утворилися в результаті здійснення операцій з виробництва або переробки товар</w:t>
      </w:r>
      <w:r>
        <w:rPr>
          <w:rFonts w:ascii="Times New Roman" w:hAnsi="Times New Roman"/>
          <w:color w:val="000000"/>
          <w:sz w:val="24"/>
          <w:szCs w:val="24"/>
        </w:rPr>
        <w:t>ів), а саме: перелік кодів товарів згідно з УКТЗЕД (на рівні товарної підкатегорії), їх найменування, опис, орієнтовна кількість в одиниці вимірювання, зазначеній у підпункті 10.3 графи 10 авторизації на застосування процедури кінцевого використання товарі</w:t>
      </w:r>
      <w:r>
        <w:rPr>
          <w:rFonts w:ascii="Times New Roman" w:hAnsi="Times New Roman"/>
          <w:color w:val="000000"/>
          <w:sz w:val="24"/>
          <w:szCs w:val="24"/>
        </w:rPr>
        <w:t>в;</w:t>
      </w:r>
    </w:p>
    <w:p w:rsidR="00000000" w:rsidRDefault="003F32A3">
      <w:pPr>
        <w:pStyle w:val="ac"/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природні втрати (фактичні природні втрати товарів, до яких застосовано процедуру кінцевого використання товарів, за нормальних умов їх зберігання (за наявності), </w:t>
      </w:r>
      <w:r>
        <w:rPr>
          <w:rFonts w:ascii="Times New Roman" w:hAnsi="Times New Roman"/>
          <w:color w:val="000000"/>
          <w:sz w:val="24"/>
          <w:szCs w:val="24"/>
        </w:rPr>
        <w:t>а саме: перелік кодів товарів згідно з УКТЗЕД (на рівні товарної підкатегорії), їх найменув</w:t>
      </w:r>
      <w:r>
        <w:rPr>
          <w:rFonts w:ascii="Times New Roman" w:hAnsi="Times New Roman"/>
          <w:color w:val="000000"/>
          <w:sz w:val="24"/>
          <w:szCs w:val="24"/>
        </w:rPr>
        <w:t>ання, опис, орієнтовна кількість в одиниці вимірювання, зазначеній у підпункті 10.3 графи 10 авторизації на застосування процедури кінцевого використання товарів.</w:t>
      </w:r>
    </w:p>
    <w:p w:rsidR="00000000" w:rsidRDefault="003F32A3">
      <w:pPr>
        <w:pStyle w:val="ac"/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Товари, які не використані за кінцевим (цільовим) призначенням</w:t>
      </w:r>
    </w:p>
    <w:p w:rsidR="00000000" w:rsidRDefault="003F32A3">
      <w:pPr>
        <w:pStyle w:val="ac"/>
        <w:spacing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 графі зазначається інформ</w:t>
      </w:r>
      <w:r>
        <w:rPr>
          <w:rFonts w:ascii="Times New Roman" w:hAnsi="Times New Roman"/>
          <w:sz w:val="24"/>
          <w:szCs w:val="24"/>
        </w:rPr>
        <w:t>ація про товари, які не використані за кінцевим (цільовим) призначенням, а саме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номер митної декларації та номер товару в митній декларації, в якій задекларовано товари, до яких застосовано процедуру кінцевого використання товарів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перелік кодів товарів з</w:t>
      </w:r>
      <w:r>
        <w:rPr>
          <w:rFonts w:ascii="Times New Roman" w:hAnsi="Times New Roman"/>
          <w:sz w:val="24"/>
          <w:szCs w:val="24"/>
        </w:rPr>
        <w:t>гідно з УКТЗЕД (на рівні товарної підкатегорії), їх найменування та опис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товарів (у штуках або в іншій одиниці вимірювання), які залишаються не використаними за кінцевим (цільовим) призначенням, та їх митна вартість;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 митних платежів, на яку</w:t>
      </w:r>
      <w:r>
        <w:rPr>
          <w:rFonts w:ascii="Times New Roman" w:hAnsi="Times New Roman"/>
          <w:sz w:val="24"/>
          <w:szCs w:val="24"/>
        </w:rPr>
        <w:t xml:space="preserve"> надано забезпечення щодо їх сплати.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коли підприємство відмовилося від використання товарів за їх кінцевим (цільовим) призначенням, зазначається інформація про такі товари, а саме: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кодів таких товарів згідно з УКТЗЕД (на рівні товарної підка</w:t>
      </w:r>
      <w:r>
        <w:rPr>
          <w:rFonts w:ascii="Times New Roman" w:hAnsi="Times New Roman"/>
          <w:sz w:val="24"/>
          <w:szCs w:val="24"/>
        </w:rPr>
        <w:t>тегорії), їх найменування та опис;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кількість товарів (у штуках або в іншій одиниці вимірювання), щодо яких підприємство відмовилося від їх використання за кінцевим (цільовим) призначенням, та їх митна вартість;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 митних платежів, які підлягають сплаті а</w:t>
      </w:r>
      <w:r>
        <w:rPr>
          <w:rFonts w:ascii="Times New Roman" w:hAnsi="Times New Roman"/>
          <w:sz w:val="24"/>
          <w:szCs w:val="24"/>
        </w:rPr>
        <w:t>бо сплачено;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щодо підтвердження виконання вимог щодо сплати митних платежів або вивезення товарів за межі митної території України.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Інформація та документи, які підтверджують, що підприємством забезпечено дотримання умов, за яких товари вваж</w:t>
      </w:r>
      <w:r>
        <w:rPr>
          <w:rFonts w:ascii="Times New Roman" w:hAnsi="Times New Roman"/>
          <w:sz w:val="24"/>
          <w:szCs w:val="24"/>
        </w:rPr>
        <w:t>аються використаними за кінцевим (цільовим) призначенням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інформація та документи, які підтверджують, що підприємством забезпечено дотримання умов, за яких товари вважаються використаними за кінцевим (цільовим) призначенням, та надаєтьс</w:t>
      </w:r>
      <w:r>
        <w:rPr>
          <w:rFonts w:ascii="Times New Roman" w:hAnsi="Times New Roman"/>
          <w:sz w:val="24"/>
          <w:szCs w:val="24"/>
        </w:rPr>
        <w:t>я така інформація та/або документи як додаток до звіту про результати застосування процедури кінцевого використання.</w:t>
      </w:r>
    </w:p>
    <w:p w:rsidR="00000000" w:rsidRDefault="003F32A3">
      <w:pPr>
        <w:pStyle w:val="ac"/>
        <w:spacing w:before="6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Керівник підприємства</w:t>
      </w:r>
    </w:p>
    <w:p w:rsidR="003F32A3" w:rsidRDefault="003F32A3">
      <w:pPr>
        <w:pStyle w:val="ac"/>
        <w:spacing w:line="235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 графі зазначається прізвище, власне ім’я керівника підприємства, яким подається звіт про результати застосуванн</w:t>
      </w:r>
      <w:r>
        <w:rPr>
          <w:rFonts w:ascii="Times New Roman" w:hAnsi="Times New Roman"/>
          <w:sz w:val="24"/>
          <w:szCs w:val="24"/>
        </w:rPr>
        <w:t xml:space="preserve">я процедури кінцевого використання товарів, </w:t>
      </w:r>
      <w:r>
        <w:rPr>
          <w:rFonts w:ascii="Times New Roman" w:hAnsi="Times New Roman"/>
          <w:color w:val="000000"/>
          <w:sz w:val="24"/>
          <w:szCs w:val="24"/>
        </w:rPr>
        <w:t>проставляється його підпис та дата подання</w:t>
      </w:r>
      <w:r>
        <w:rPr>
          <w:rFonts w:ascii="Times New Roman" w:hAnsi="Times New Roman"/>
          <w:sz w:val="24"/>
          <w:szCs w:val="24"/>
        </w:rPr>
        <w:t xml:space="preserve"> такого звіту.</w:t>
      </w:r>
    </w:p>
    <w:sectPr w:rsidR="003F32A3">
      <w:headerReference w:type="even" r:id="rId7"/>
      <w:headerReference w:type="default" r:id="rId8"/>
      <w:pgSz w:w="11906" w:h="16838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A3" w:rsidRDefault="003F32A3">
      <w:r>
        <w:separator/>
      </w:r>
    </w:p>
  </w:endnote>
  <w:endnote w:type="continuationSeparator" w:id="0">
    <w:p w:rsidR="003F32A3" w:rsidRDefault="003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A3" w:rsidRDefault="003F32A3">
      <w:r>
        <w:separator/>
      </w:r>
    </w:p>
  </w:footnote>
  <w:footnote w:type="continuationSeparator" w:id="0">
    <w:p w:rsidR="003F32A3" w:rsidRDefault="003F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32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1</w:t>
    </w:r>
    <w:r>
      <w:fldChar w:fldCharType="end"/>
    </w:r>
  </w:p>
  <w:p w:rsidR="00000000" w:rsidRDefault="003F32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32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1</w:t>
    </w:r>
    <w:r>
      <w:fldChar w:fldCharType="end"/>
    </w:r>
  </w:p>
  <w:p w:rsidR="00000000" w:rsidRDefault="003F32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32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29F0"/>
    <w:rsid w:val="00057652"/>
    <w:rsid w:val="00117355"/>
    <w:rsid w:val="0014522B"/>
    <w:rsid w:val="001A0DFF"/>
    <w:rsid w:val="001A5FC5"/>
    <w:rsid w:val="00210F96"/>
    <w:rsid w:val="00215154"/>
    <w:rsid w:val="00266EC6"/>
    <w:rsid w:val="002841C7"/>
    <w:rsid w:val="00316492"/>
    <w:rsid w:val="003E318A"/>
    <w:rsid w:val="003F32A3"/>
    <w:rsid w:val="00401D2A"/>
    <w:rsid w:val="0048022E"/>
    <w:rsid w:val="004A471D"/>
    <w:rsid w:val="004C29EB"/>
    <w:rsid w:val="00525BBB"/>
    <w:rsid w:val="00557A43"/>
    <w:rsid w:val="00590530"/>
    <w:rsid w:val="005F0107"/>
    <w:rsid w:val="0063408E"/>
    <w:rsid w:val="0066721F"/>
    <w:rsid w:val="006C708B"/>
    <w:rsid w:val="006F2C8E"/>
    <w:rsid w:val="007D7BAD"/>
    <w:rsid w:val="00813211"/>
    <w:rsid w:val="00864D24"/>
    <w:rsid w:val="008A0A75"/>
    <w:rsid w:val="008A2D48"/>
    <w:rsid w:val="00910F89"/>
    <w:rsid w:val="009175E2"/>
    <w:rsid w:val="009D487F"/>
    <w:rsid w:val="00A23F08"/>
    <w:rsid w:val="00A31F96"/>
    <w:rsid w:val="00A51D10"/>
    <w:rsid w:val="00AA410C"/>
    <w:rsid w:val="00AC4482"/>
    <w:rsid w:val="00AC470D"/>
    <w:rsid w:val="00AC4905"/>
    <w:rsid w:val="00AE378F"/>
    <w:rsid w:val="00B45FC0"/>
    <w:rsid w:val="00BA3F43"/>
    <w:rsid w:val="00C708DB"/>
    <w:rsid w:val="00C70A43"/>
    <w:rsid w:val="00CD62AF"/>
    <w:rsid w:val="00CE600A"/>
    <w:rsid w:val="00D55057"/>
    <w:rsid w:val="00D62814"/>
    <w:rsid w:val="00DC129A"/>
    <w:rsid w:val="00DC64C3"/>
    <w:rsid w:val="00E14E67"/>
    <w:rsid w:val="00F00FA8"/>
    <w:rsid w:val="00F42D5B"/>
    <w:rsid w:val="00F96305"/>
    <w:rsid w:val="08FD17C0"/>
    <w:rsid w:val="0FFC5D23"/>
    <w:rsid w:val="121548EA"/>
    <w:rsid w:val="17F53CDA"/>
    <w:rsid w:val="1BDE5EF6"/>
    <w:rsid w:val="1CE14FE6"/>
    <w:rsid w:val="1EE555A7"/>
    <w:rsid w:val="2E526506"/>
    <w:rsid w:val="4364538A"/>
    <w:rsid w:val="5B8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F86F-74DF-4C43-8AE9-4BB13B5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cs="Antiqua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cs="Antiqua"/>
      <w:b/>
      <w:bCs/>
      <w:color w:val="000000"/>
      <w:sz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rFonts w:ascii="Antiqua" w:hAnsi="Antiqua" w:cs="Antiqua"/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rFonts w:ascii="Antiqua" w:hAnsi="Antiqua" w:cs="Antiqua"/>
      <w:b/>
      <w:bCs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rPr>
      <w:rFonts w:ascii="Antiqua" w:hAnsi="Antiqua"/>
      <w:sz w:val="26"/>
      <w:lang w:eastAsia="ru-RU"/>
    </w:rPr>
  </w:style>
  <w:style w:type="paragraph" w:styleId="a5">
    <w:name w:val="Title"/>
    <w:basedOn w:val="a"/>
    <w:link w:val="a6"/>
    <w:uiPriority w:val="10"/>
    <w:qFormat/>
    <w:pPr>
      <w:keepNext/>
      <w:keepLines/>
      <w:spacing w:before="480" w:after="120"/>
    </w:pPr>
    <w:rPr>
      <w:rFonts w:cs="Antiqua"/>
      <w:b/>
      <w:bCs/>
      <w:color w:val="000000"/>
      <w:sz w:val="72"/>
      <w:szCs w:val="72"/>
      <w:lang w:eastAsia="uk-UA"/>
    </w:rPr>
  </w:style>
  <w:style w:type="character" w:customStyle="1" w:styleId="a6">
    <w:name w:val="Назва Знак"/>
    <w:link w:val="a5"/>
    <w:uiPriority w:val="10"/>
    <w:rPr>
      <w:rFonts w:ascii="Antiqua" w:hAnsi="Antiqua" w:cs="Antiqua"/>
      <w:b/>
      <w:bCs/>
      <w:color w:val="000000"/>
      <w:sz w:val="72"/>
      <w:szCs w:val="7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rPr>
      <w:rFonts w:ascii="Antiqua" w:hAnsi="Antiqua"/>
      <w:sz w:val="2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b">
    <w:name w:val="Підзаголовок Знак"/>
    <w:link w:val="aa"/>
    <w:uiPriority w:val="11"/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c">
    <w:name w:val="Нормальний текст"/>
    <w:basedOn w:val="a"/>
    <w:pPr>
      <w:spacing w:before="120"/>
      <w:ind w:firstLine="567"/>
    </w:p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6097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cp:lastPrinted>2002-04-19T12:13:00Z</cp:lastPrinted>
  <dcterms:created xsi:type="dcterms:W3CDTF">2022-10-13T12:58:00Z</dcterms:created>
  <dcterms:modified xsi:type="dcterms:W3CDTF">2022-10-13T12:58:00Z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825AD171930D4D53926F47791286D7C7</vt:lpwstr>
  </property>
</Properties>
</file>