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36" w:rsidRPr="00905A36" w:rsidRDefault="00905A36" w:rsidP="00905A36">
      <w:pPr>
        <w:pStyle w:val="a4"/>
        <w:ind w:left="6237"/>
        <w:rPr>
          <w:rFonts w:ascii="Times New Roman" w:hAnsi="Times New Roman"/>
          <w:sz w:val="24"/>
          <w:szCs w:val="24"/>
          <w:lang w:val="ru-RU"/>
        </w:rPr>
      </w:pPr>
      <w:r w:rsidRPr="00905A36">
        <w:rPr>
          <w:rFonts w:ascii="Times New Roman" w:hAnsi="Times New Roman"/>
          <w:sz w:val="24"/>
          <w:szCs w:val="24"/>
        </w:rPr>
        <w:t>Додаток 2</w:t>
      </w:r>
      <w:r w:rsidRPr="00905A36">
        <w:rPr>
          <w:rFonts w:ascii="Times New Roman" w:hAnsi="Times New Roman"/>
          <w:sz w:val="24"/>
          <w:szCs w:val="24"/>
        </w:rPr>
        <w:br/>
        <w:t>до Порядку</w:t>
      </w:r>
    </w:p>
    <w:p w:rsidR="00905A36" w:rsidRDefault="007D7D70" w:rsidP="00905A36">
      <w:pPr>
        <w:pStyle w:val="a5"/>
        <w:rPr>
          <w:rFonts w:ascii="Times New Roman" w:hAnsi="Times New Roman"/>
          <w:sz w:val="28"/>
          <w:szCs w:val="28"/>
        </w:rPr>
      </w:pPr>
      <w:r w:rsidRPr="00905A36">
        <w:rPr>
          <w:rFonts w:ascii="Times New Roman" w:hAnsi="Times New Roman"/>
          <w:sz w:val="28"/>
          <w:szCs w:val="28"/>
        </w:rPr>
        <w:t>ПОВІДОМЛЕННЯ</w:t>
      </w:r>
      <w:r w:rsidR="00905A36" w:rsidRPr="00905A36">
        <w:rPr>
          <w:rFonts w:ascii="Times New Roman" w:hAnsi="Times New Roman"/>
          <w:sz w:val="28"/>
          <w:szCs w:val="28"/>
        </w:rPr>
        <w:t xml:space="preserve"> </w:t>
      </w:r>
      <w:r w:rsidR="00905A36" w:rsidRPr="00905A36">
        <w:rPr>
          <w:rFonts w:ascii="Times New Roman" w:hAnsi="Times New Roman"/>
          <w:sz w:val="28"/>
          <w:szCs w:val="28"/>
          <w:lang w:val="ru-RU"/>
        </w:rPr>
        <w:br/>
      </w:r>
      <w:r w:rsidR="00905A36" w:rsidRPr="00905A36">
        <w:rPr>
          <w:rFonts w:ascii="Times New Roman" w:hAnsi="Times New Roman"/>
          <w:sz w:val="28"/>
          <w:szCs w:val="28"/>
        </w:rPr>
        <w:t>про результати ідентифікації об’єкта підвищеної небезпеки</w:t>
      </w:r>
    </w:p>
    <w:p w:rsidR="00905A36" w:rsidRDefault="00905A36" w:rsidP="00C209A9">
      <w:pPr>
        <w:pStyle w:val="a3"/>
        <w:spacing w:before="24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Загальні відомості</w:t>
      </w:r>
    </w:p>
    <w:tbl>
      <w:tblPr>
        <w:tblW w:w="5000" w:type="pct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143"/>
        <w:gridCol w:w="4496"/>
      </w:tblGrid>
      <w:tr w:rsidR="00905A36" w:rsidRPr="00905A36" w:rsidTr="00C209A9">
        <w:trPr>
          <w:trHeight w:val="897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Повне і скорочене найменування юридичної або фізичної особи - підприємця 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42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(за наявності) і номер паспорта*)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859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Коди діяльності юридичної або фізичної особи - підприємця згідно з КВЕД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843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Юридична адреса суб’єкта господарювання, адреса офіційної електронної пошти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572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Повне та скорочене найменування об’єкта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566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Фактична адреса об’єкта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56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об’єкта, тис.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>. метрів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418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Клас об’єкта підвищеної небезпеки, установлений за результатом ідентифікації, або інформація про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невіднесення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</w:rPr>
              <w:t xml:space="preserve"> об’єкта до об’єкта підвищеної небезпеки відповідного класу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41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Найменування посади, </w:t>
            </w:r>
            <w:bookmarkStart w:id="0" w:name="__DdeLink__4111_1368625269"/>
            <w:r w:rsidRPr="00905A36">
              <w:rPr>
                <w:rFonts w:ascii="Times New Roman" w:hAnsi="Times New Roman"/>
                <w:sz w:val="24"/>
                <w:szCs w:val="24"/>
              </w:rPr>
              <w:t>прізвище, власне ім’я, по батькові (за наявності)</w:t>
            </w:r>
            <w:bookmarkEnd w:id="0"/>
            <w:r w:rsidRPr="00905A36">
              <w:rPr>
                <w:rFonts w:ascii="Times New Roman" w:hAnsi="Times New Roman"/>
                <w:sz w:val="24"/>
                <w:szCs w:val="24"/>
              </w:rPr>
              <w:t xml:space="preserve">, номер телефону, адреса електронної пошти особи, відповідальної за експлуатацію об’єкта 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714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Інформація про попереднє найменування об’єкта підвищеної небезпеки та власника (у разі, коли об’єкт передано новому власнику з урахуванням пункту 25 Порядку ідентифікації об’єктів підвищеної небезпеки та їх обліку)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9A9" w:rsidRDefault="00C209A9" w:rsidP="00905A3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209A9" w:rsidRDefault="00C209A9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</w:p>
    <w:p w:rsidR="00905A36" w:rsidRPr="00905A36" w:rsidRDefault="00905A36" w:rsidP="00905A3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Відомості, використані для ідентифікації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об’єкта підвищеної небезпеки</w:t>
      </w: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30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866"/>
        <w:gridCol w:w="2150"/>
        <w:gridCol w:w="1822"/>
        <w:gridCol w:w="2242"/>
        <w:gridCol w:w="2139"/>
      </w:tblGrid>
      <w:tr w:rsidR="00905A36" w:rsidRPr="00905A36" w:rsidTr="00C209A9">
        <w:trPr>
          <w:jc w:val="center"/>
        </w:trPr>
        <w:tc>
          <w:tcPr>
            <w:tcW w:w="1866" w:type="dxa"/>
            <w:tcBorders>
              <w:lef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джерел небезпеки (виробничих одиниць), у яких розміщені  небезпечні речовини</w:t>
            </w:r>
          </w:p>
        </w:tc>
        <w:tc>
          <w:tcPr>
            <w:tcW w:w="2150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небезпечних речовин за індивідуальними назвами або класами, що розміщені в кожному окремому джерелі небезпеки (виробничій одиниці)</w:t>
            </w:r>
          </w:p>
        </w:tc>
        <w:tc>
          <w:tcPr>
            <w:tcW w:w="1822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Клас небезпечної речовини (категорія небезпеки)</w:t>
            </w:r>
          </w:p>
        </w:tc>
        <w:tc>
          <w:tcPr>
            <w:tcW w:w="2242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Маса небезпечних речовин у кожному окремому джерелі небезпеки (виробничій одиниці),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2139" w:type="dxa"/>
            <w:tcBorders>
              <w:righ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виробництв (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</w:rPr>
              <w:t>, відділень, виробничих дільниць), окремого обладнання та будь-яких будівель, розташованих у межах території об’єкта, до складу яких входять джерела небезпеки (виробничі одиниці)</w:t>
            </w:r>
          </w:p>
        </w:tc>
      </w:tr>
    </w:tbl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Результати ідентифікації</w:t>
      </w: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809" w:type="pct"/>
        <w:tblInd w:w="-993" w:type="dxa"/>
        <w:tblCellMar>
          <w:left w:w="68" w:type="dxa"/>
        </w:tblCellMar>
        <w:tblLook w:val="00A0" w:firstRow="1" w:lastRow="0" w:firstColumn="1" w:lastColumn="0" w:noHBand="0" w:noVBand="0"/>
      </w:tblPr>
      <w:tblGrid>
        <w:gridCol w:w="1576"/>
        <w:gridCol w:w="1467"/>
        <w:gridCol w:w="1919"/>
        <w:gridCol w:w="1843"/>
        <w:gridCol w:w="1559"/>
        <w:gridCol w:w="1418"/>
        <w:gridCol w:w="1417"/>
      </w:tblGrid>
      <w:tr w:rsidR="00905A36" w:rsidRPr="00C209A9" w:rsidTr="00C209A9">
        <w:trPr>
          <w:trHeight w:val="900"/>
        </w:trPr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u w:val="single"/>
              </w:rPr>
            </w:pPr>
            <w:r w:rsidRPr="00C209A9">
              <w:rPr>
                <w:rFonts w:ascii="Times New Roman" w:hAnsi="Times New Roman"/>
                <w:sz w:val="20"/>
              </w:rPr>
              <w:t>Перелік небезпечних речовин за індивідуальними назвами або таких, що входять до відповідного класу небезпечних речовин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 xml:space="preserve">Загальна маса небезпечних речовин за індивідуальною назвою або класами небезпечних речовин,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 xml:space="preserve">Порогова маса небезпечної речовини,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тонн</w:t>
            </w:r>
            <w:proofErr w:type="spellEnd"/>
            <w:r w:rsidRPr="00C209A9">
              <w:rPr>
                <w:rFonts w:ascii="Times New Roman" w:hAnsi="Times New Roman"/>
                <w:sz w:val="20"/>
              </w:rPr>
              <w:t xml:space="preserve">, для об’єкта підвищеної небезпеки відповідно до таблиці 1 або 2 додатка 1 до Порядку ідентифікації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обʼєктів</w:t>
            </w:r>
            <w:proofErr w:type="spellEnd"/>
            <w:r w:rsidRPr="00C209A9">
              <w:rPr>
                <w:rFonts w:ascii="Times New Roman" w:hAnsi="Times New Roman"/>
                <w:sz w:val="20"/>
              </w:rPr>
              <w:t xml:space="preserve"> підвищеної небезпеки та їх обліку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C209A9" w:rsidRDefault="00905A36" w:rsidP="00905A36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Результати ідентифікації (клас об’єктів підвищеної небезпеки)</w:t>
            </w:r>
          </w:p>
        </w:tc>
      </w:tr>
      <w:tr w:rsidR="00905A36" w:rsidRPr="00C209A9" w:rsidTr="00C209A9">
        <w:trPr>
          <w:trHeight w:val="9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індивідуальні назви небезпечних    речовин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905A36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Клас небезпечних    речовин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1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2 класу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3 класу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C209A9" w:rsidRDefault="00905A36" w:rsidP="005035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Інформація про сусідні об’єкти, території і об’єкти будівництва,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що можуть збільшити ризик виникнення чи наслідки аварії на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об’єкті, у тому числі за ефектом </w:t>
      </w:r>
      <w:r w:rsidRPr="00905A36">
        <w:rPr>
          <w:rFonts w:ascii="Times New Roman" w:hAnsi="Times New Roman"/>
          <w:sz w:val="24"/>
          <w:szCs w:val="24"/>
          <w:lang w:bidi="hi-IN"/>
        </w:rPr>
        <w:t>“</w:t>
      </w:r>
      <w:r w:rsidRPr="00905A36">
        <w:rPr>
          <w:rFonts w:ascii="Times New Roman" w:hAnsi="Times New Roman"/>
          <w:sz w:val="24"/>
          <w:szCs w:val="24"/>
        </w:rPr>
        <w:t>доміно” (за наявності)</w:t>
      </w:r>
    </w:p>
    <w:p w:rsidR="00905A36" w:rsidRP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0" w:type="dxa"/>
        <w:tblCellMar>
          <w:left w:w="68" w:type="dxa"/>
        </w:tblCellMar>
        <w:tblLook w:val="01E0" w:firstRow="1" w:lastRow="1" w:firstColumn="1" w:lastColumn="1" w:noHBand="0" w:noVBand="0"/>
      </w:tblPr>
      <w:tblGrid>
        <w:gridCol w:w="4557"/>
        <w:gridCol w:w="2122"/>
        <w:gridCol w:w="2960"/>
      </w:tblGrid>
      <w:tr w:rsidR="00905A36" w:rsidRPr="00905A36" w:rsidTr="00C209A9">
        <w:trPr>
          <w:trHeight w:val="1692"/>
        </w:trPr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Найменування сусіднього об’єкта, території, об’єкта будівництва та адреси їх фактичного розташування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Відстань до сусіднього об’єкта, території, кілометрів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color w:val="800000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Примітка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  <w:t>(контактні номери телефонів,  адреса</w:t>
            </w:r>
            <w:r w:rsidRPr="00905A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офіційної електронної пошти 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тощо)</w:t>
            </w:r>
          </w:p>
        </w:tc>
      </w:tr>
    </w:tbl>
    <w:p w:rsidR="00C209A9" w:rsidRDefault="00C209A9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09A9" w:rsidRDefault="00C209A9">
      <w:pPr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5A36" w:rsidRPr="00C209A9" w:rsidRDefault="00905A36" w:rsidP="00905A36">
      <w:pPr>
        <w:pStyle w:val="a3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Відомості про юридичну або фізичну особу - підприємця,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що провела ідентифікацію об’єкта підвищеної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небезпеки (у разі залучення)</w:t>
      </w:r>
    </w:p>
    <w:p w:rsidR="00905A36" w:rsidRPr="00C209A9" w:rsidRDefault="00905A36" w:rsidP="00905A36">
      <w:pPr>
        <w:pStyle w:val="a3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Найменування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905A36" w:rsidRPr="00C209A9" w:rsidRDefault="00905A36" w:rsidP="00905A36">
      <w:pPr>
        <w:pStyle w:val="a3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Коди діяльності згідно з КВЕД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05A36" w:rsidRPr="00905A36" w:rsidRDefault="00905A36" w:rsidP="00905A36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Юридична адреса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05A36" w:rsidRPr="00905A36" w:rsidRDefault="00905A36" w:rsidP="00905A36">
      <w:pPr>
        <w:pStyle w:val="a3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Посада, прізвище, власне ім’я, по батькові (за наявності) виконавця</w:t>
      </w:r>
    </w:p>
    <w:p w:rsidR="00905A36" w:rsidRPr="009728EE" w:rsidRDefault="00905A36" w:rsidP="00905A36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9728EE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905A36" w:rsidRDefault="00905A36" w:rsidP="00905A36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Юридична або фізична особа, що </w:t>
      </w:r>
      <w:bookmarkStart w:id="1" w:name="__DdeLink__285_1100423079"/>
      <w:r w:rsidRPr="00905A36">
        <w:rPr>
          <w:rFonts w:ascii="Times New Roman" w:hAnsi="Times New Roman"/>
          <w:sz w:val="24"/>
          <w:szCs w:val="24"/>
        </w:rPr>
        <w:t xml:space="preserve">експлуатує (планує експлуатувати) </w:t>
      </w:r>
      <w:r w:rsidR="0085368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об’єкт</w:t>
      </w:r>
      <w:bookmarkEnd w:id="1"/>
      <w:r w:rsidRPr="00905A36">
        <w:rPr>
          <w:rFonts w:ascii="Times New Roman" w:hAnsi="Times New Roman"/>
          <w:sz w:val="24"/>
          <w:szCs w:val="24"/>
        </w:rPr>
        <w:t xml:space="preserve">, стосовно якого проводиться ідентифікація об’єкта підвищеної </w:t>
      </w:r>
      <w:r w:rsidR="0085368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небезпеки (замовник будівництва), </w:t>
      </w:r>
      <w:r w:rsidRPr="00905A36">
        <w:rPr>
          <w:rFonts w:ascii="Times New Roman" w:hAnsi="Times New Roman"/>
          <w:sz w:val="24"/>
          <w:szCs w:val="24"/>
          <w:u w:val="single"/>
        </w:rPr>
        <w:tab/>
      </w:r>
      <w:r w:rsidR="00853689">
        <w:rPr>
          <w:rFonts w:ascii="Times New Roman" w:hAnsi="Times New Roman"/>
          <w:sz w:val="24"/>
          <w:szCs w:val="24"/>
          <w:u w:val="single"/>
        </w:rPr>
        <w:t>____</w:t>
      </w:r>
    </w:p>
    <w:p w:rsidR="00853689" w:rsidRPr="00905A36" w:rsidRDefault="00853689" w:rsidP="00905A36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2"/>
        <w:gridCol w:w="2651"/>
        <w:gridCol w:w="4056"/>
      </w:tblGrid>
      <w:tr w:rsidR="00905A36" w:rsidRPr="00905A36" w:rsidTr="00C209A9">
        <w:tc>
          <w:tcPr>
            <w:tcW w:w="1535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53689">
              <w:rPr>
                <w:rFonts w:ascii="Times New Roman" w:hAnsi="Times New Roman"/>
                <w:sz w:val="24"/>
                <w:szCs w:val="24"/>
              </w:rPr>
              <w:t>_____</w:t>
            </w:r>
            <w:bookmarkStart w:id="2" w:name="_GoBack"/>
            <w:bookmarkEnd w:id="2"/>
            <w:r w:rsidRPr="00905A36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9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76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209A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 xml:space="preserve">(прізвище, власне ім’я, по батькові) </w:t>
            </w:r>
            <w:r w:rsidRPr="00905A36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905A36" w:rsidRPr="00905A36" w:rsidRDefault="00905A36" w:rsidP="00905A3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_________________</w:t>
      </w:r>
      <w:r w:rsidRPr="00905A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5A36">
        <w:rPr>
          <w:rFonts w:ascii="Times New Roman" w:hAnsi="Times New Roman"/>
          <w:sz w:val="24"/>
          <w:szCs w:val="24"/>
        </w:rPr>
        <w:t xml:space="preserve"> </w:t>
      </w:r>
      <w:r w:rsidRPr="00905A36">
        <w:rPr>
          <w:rFonts w:ascii="Times New Roman" w:hAnsi="Times New Roman"/>
          <w:sz w:val="20"/>
        </w:rPr>
        <w:t>(дата)</w:t>
      </w:r>
    </w:p>
    <w:p w:rsidR="00D3094F" w:rsidRPr="00905A36" w:rsidRDefault="00905A36" w:rsidP="00C209A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color w:val="000000"/>
          <w:sz w:val="24"/>
          <w:szCs w:val="24"/>
        </w:rPr>
        <w:t>_________</w:t>
      </w:r>
      <w:r w:rsidRPr="00905A36">
        <w:rPr>
          <w:rFonts w:ascii="Times New Roman" w:hAnsi="Times New Roman"/>
          <w:color w:val="000000"/>
          <w:sz w:val="24"/>
          <w:szCs w:val="24"/>
        </w:rPr>
        <w:br/>
      </w:r>
      <w:r w:rsidRPr="00905A36">
        <w:rPr>
          <w:rFonts w:ascii="Times New Roman" w:hAnsi="Times New Roman"/>
          <w:color w:val="000000"/>
          <w:sz w:val="20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та мають відмітку в паспорті.</w:t>
      </w:r>
    </w:p>
    <w:sectPr w:rsidR="00D3094F" w:rsidRPr="00905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36"/>
    <w:rsid w:val="007D7D70"/>
    <w:rsid w:val="00853689"/>
    <w:rsid w:val="00905A36"/>
    <w:rsid w:val="009728EE"/>
    <w:rsid w:val="00C209A9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AC8"/>
  <w15:chartTrackingRefBased/>
  <w15:docId w15:val="{F17A1A4A-AE4F-4939-A394-9AD597D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6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05A3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905A36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qFormat/>
    <w:rsid w:val="00905A3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qFormat/>
    <w:rsid w:val="00905A36"/>
    <w:pPr>
      <w:tabs>
        <w:tab w:val="left" w:pos="680"/>
      </w:tabs>
      <w:spacing w:line="254" w:lineRule="auto"/>
      <w:ind w:left="720"/>
    </w:pPr>
    <w:rPr>
      <w:rFonts w:ascii="Calibri" w:hAnsi="Calibri"/>
      <w:color w:val="00000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2022-09-19T12:44:00Z</dcterms:created>
  <dcterms:modified xsi:type="dcterms:W3CDTF">2022-09-20T08:28:00Z</dcterms:modified>
</cp:coreProperties>
</file>