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1A" w:rsidRPr="00636B3A" w:rsidRDefault="004866CA" w:rsidP="00636B3A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uk-UA"/>
        </w:rPr>
        <w:t>Додаток 3</w:t>
      </w:r>
      <w:r w:rsidR="00CA141A" w:rsidRPr="00636B3A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Положення про порядок розрахунку,</w:t>
      </w:r>
      <w:r w:rsidR="00CA141A" w:rsidRPr="00636B3A">
        <w:rPr>
          <w:rFonts w:ascii="Times New Roman" w:hAnsi="Times New Roman"/>
          <w:color w:val="000000"/>
          <w:sz w:val="24"/>
          <w:szCs w:val="24"/>
          <w:lang w:eastAsia="uk-UA"/>
        </w:rPr>
        <w:br/>
        <w:t>нарахування і сплати зборів</w:t>
      </w:r>
      <w:r w:rsidR="00CA141A" w:rsidRPr="00636B3A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Фонду гарантування вкладів фізичних осіб</w:t>
      </w:r>
      <w:r w:rsidR="00CA141A" w:rsidRPr="00636B3A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4 розділу VII)</w:t>
      </w:r>
    </w:p>
    <w:p w:rsidR="00CA141A" w:rsidRPr="00636B3A" w:rsidRDefault="00CA141A" w:rsidP="00636B3A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636B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РОЗРАХУНОК</w:t>
      </w:r>
      <w:r w:rsidRPr="00636B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суми початкового збору, що підлягає сплаті</w:t>
      </w:r>
      <w:r w:rsidRPr="00636B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до Фонду гарантування вкладів фізичних осіб</w:t>
      </w:r>
      <w:r w:rsidRPr="00636B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акціонерним товариством «Державний ощадний банк України»</w:t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7"/>
        <w:gridCol w:w="3373"/>
        <w:gridCol w:w="3240"/>
      </w:tblGrid>
      <w:tr w:rsidR="00CA141A" w:rsidRPr="00636B3A" w:rsidTr="00636B3A">
        <w:trPr>
          <w:trHeight w:val="60"/>
        </w:trPr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A141A" w:rsidRPr="00636B3A" w:rsidRDefault="00CA141A" w:rsidP="00E7274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Код за ЄДРПОУ</w:t>
            </w:r>
          </w:p>
        </w:tc>
        <w:tc>
          <w:tcPr>
            <w:tcW w:w="3373" w:type="dxa"/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A141A" w:rsidRPr="00636B3A" w:rsidRDefault="00CA141A" w:rsidP="00E727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CA141A" w:rsidRPr="00636B3A" w:rsidRDefault="00CA141A" w:rsidP="00E7274B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подання розрахунку</w:t>
            </w:r>
          </w:p>
        </w:tc>
      </w:tr>
      <w:tr w:rsidR="00CA141A" w:rsidRPr="00636B3A" w:rsidTr="00636B3A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A141A" w:rsidRPr="00636B3A" w:rsidRDefault="00CA141A" w:rsidP="00E727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A141A" w:rsidRPr="00636B3A" w:rsidRDefault="00CA141A" w:rsidP="00E727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A141A" w:rsidRPr="00636B3A" w:rsidRDefault="00CA141A" w:rsidP="00E727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141A" w:rsidRPr="00636B3A" w:rsidTr="00636B3A">
        <w:trPr>
          <w:trHeight w:val="60"/>
        </w:trPr>
        <w:tc>
          <w:tcPr>
            <w:tcW w:w="9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A141A" w:rsidRPr="00636B3A" w:rsidRDefault="00CA141A" w:rsidP="00E727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141A" w:rsidRPr="00636B3A" w:rsidTr="00636B3A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A141A" w:rsidRPr="00636B3A" w:rsidRDefault="00CA141A" w:rsidP="00E7274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 набуття</w:t>
            </w: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статусу учасника Фонду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A141A" w:rsidRPr="00636B3A" w:rsidRDefault="00CA141A" w:rsidP="00E7274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регулятивного капіталу банку, визначеного станом на дату набуття статусу учасника Фонду, гривень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A141A" w:rsidRPr="00636B3A" w:rsidRDefault="00CA141A" w:rsidP="00E7274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Сума початкового збору,</w:t>
            </w: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гривень</w:t>
            </w:r>
          </w:p>
        </w:tc>
      </w:tr>
      <w:tr w:rsidR="00CA141A" w:rsidRPr="00636B3A" w:rsidTr="00636B3A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A141A" w:rsidRPr="00636B3A" w:rsidRDefault="00CA141A" w:rsidP="00E7274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A141A" w:rsidRPr="00636B3A" w:rsidRDefault="00CA141A" w:rsidP="00E7274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CA141A" w:rsidRPr="00636B3A" w:rsidRDefault="00CA141A" w:rsidP="00E7274B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CA141A" w:rsidRPr="00636B3A" w:rsidTr="00636B3A">
        <w:trPr>
          <w:trHeight w:val="6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A141A" w:rsidRPr="00636B3A" w:rsidRDefault="00CA141A" w:rsidP="00E727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A141A" w:rsidRPr="00636B3A" w:rsidRDefault="00CA141A" w:rsidP="00E727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A141A" w:rsidRPr="00636B3A" w:rsidRDefault="00CA141A" w:rsidP="00E727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CA141A" w:rsidRPr="00636B3A" w:rsidTr="00636B3A">
        <w:trPr>
          <w:trHeight w:val="6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68" w:type="dxa"/>
              <w:right w:w="68" w:type="dxa"/>
            </w:tcMar>
          </w:tcPr>
          <w:p w:rsidR="00CA141A" w:rsidRPr="00636B3A" w:rsidRDefault="00CA141A" w:rsidP="00E7274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 банку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68" w:type="dxa"/>
              <w:bottom w:w="68" w:type="dxa"/>
              <w:right w:w="68" w:type="dxa"/>
            </w:tcMar>
          </w:tcPr>
          <w:p w:rsidR="00CA141A" w:rsidRPr="00636B3A" w:rsidRDefault="00CA141A" w:rsidP="00636B3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_____________________</w:t>
            </w:r>
          </w:p>
          <w:p w:rsidR="00CA141A" w:rsidRPr="00636B3A" w:rsidRDefault="00CA141A" w:rsidP="00636B3A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tcMar>
              <w:top w:w="397" w:type="dxa"/>
              <w:left w:w="0" w:type="dxa"/>
              <w:bottom w:w="68" w:type="dxa"/>
              <w:right w:w="0" w:type="dxa"/>
            </w:tcMar>
          </w:tcPr>
          <w:p w:rsidR="00CA141A" w:rsidRPr="00636B3A" w:rsidRDefault="00CA141A" w:rsidP="00636B3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  <w:r w:rsidRPr="00636B3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_____________________</w:t>
            </w:r>
          </w:p>
          <w:p w:rsidR="00CA141A" w:rsidRPr="00636B3A" w:rsidRDefault="00CA141A" w:rsidP="00636B3A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ім’я, ПРІЗВИЩЕ)</w:t>
            </w:r>
          </w:p>
        </w:tc>
      </w:tr>
      <w:tr w:rsidR="00CA141A" w:rsidRPr="00636B3A" w:rsidTr="00636B3A">
        <w:trPr>
          <w:trHeight w:val="60"/>
        </w:trPr>
        <w:tc>
          <w:tcPr>
            <w:tcW w:w="2567" w:type="dxa"/>
            <w:tcMar>
              <w:top w:w="68" w:type="dxa"/>
              <w:left w:w="0" w:type="dxa"/>
              <w:bottom w:w="68" w:type="dxa"/>
              <w:right w:w="68" w:type="dxa"/>
            </w:tcMar>
          </w:tcPr>
          <w:p w:rsidR="00CA141A" w:rsidRPr="00636B3A" w:rsidRDefault="00CA141A" w:rsidP="00E7274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337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A141A" w:rsidRPr="00636B3A" w:rsidRDefault="00CA141A" w:rsidP="00636B3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_____________________</w:t>
            </w:r>
          </w:p>
          <w:p w:rsidR="00CA141A" w:rsidRPr="00636B3A" w:rsidRDefault="00CA141A" w:rsidP="00636B3A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24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A141A" w:rsidRPr="00636B3A" w:rsidRDefault="00CA141A" w:rsidP="00636B3A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</w:t>
            </w:r>
            <w:r w:rsidRPr="00636B3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_________________</w:t>
            </w:r>
          </w:p>
          <w:p w:rsidR="00CA141A" w:rsidRPr="00636B3A" w:rsidRDefault="00CA141A" w:rsidP="00636B3A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 ім’я, ПРІЗВИЩЕ)</w:t>
            </w:r>
          </w:p>
        </w:tc>
      </w:tr>
      <w:tr w:rsidR="00CA141A" w:rsidRPr="00636B3A" w:rsidTr="00636B3A">
        <w:trPr>
          <w:trHeight w:val="60"/>
        </w:trPr>
        <w:tc>
          <w:tcPr>
            <w:tcW w:w="2567" w:type="dxa"/>
            <w:tcMar>
              <w:top w:w="68" w:type="dxa"/>
              <w:left w:w="0" w:type="dxa"/>
              <w:bottom w:w="68" w:type="dxa"/>
              <w:right w:w="68" w:type="dxa"/>
            </w:tcMar>
          </w:tcPr>
          <w:p w:rsidR="00CA141A" w:rsidRPr="00636B3A" w:rsidRDefault="00CA141A" w:rsidP="00E7274B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м. п. (за наявності)</w:t>
            </w:r>
          </w:p>
        </w:tc>
        <w:tc>
          <w:tcPr>
            <w:tcW w:w="3373" w:type="dxa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CA141A" w:rsidRPr="00636B3A" w:rsidRDefault="00CA141A" w:rsidP="00E727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24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CA141A" w:rsidRPr="00636B3A" w:rsidRDefault="00CA141A" w:rsidP="00E727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636B3A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CA141A" w:rsidRPr="00636B3A" w:rsidRDefault="00CA141A" w:rsidP="00636B3A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36B3A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CA141A" w:rsidRDefault="00CA141A" w:rsidP="00636B3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636B3A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ED5F67" w:rsidRDefault="00ED5F67" w:rsidP="00636B3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</w:p>
    <w:sectPr w:rsidR="00ED5F67" w:rsidSect="00CA14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3A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866CA"/>
    <w:rsid w:val="004E4797"/>
    <w:rsid w:val="005D7C1B"/>
    <w:rsid w:val="006359A9"/>
    <w:rsid w:val="00636B3A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141A"/>
    <w:rsid w:val="00CA29B3"/>
    <w:rsid w:val="00CC666A"/>
    <w:rsid w:val="00DB56D8"/>
    <w:rsid w:val="00E12E9D"/>
    <w:rsid w:val="00E7274B"/>
    <w:rsid w:val="00EB7F93"/>
    <w:rsid w:val="00EC7383"/>
    <w:rsid w:val="00ED5F67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A936B2"/>
  <w15:docId w15:val="{2111ED20-64C0-4324-B199-46E7F6A3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B3A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21">
    <w:name w:val="st121"/>
    <w:uiPriority w:val="99"/>
    <w:rsid w:val="00ED5F67"/>
    <w:rPr>
      <w:i/>
      <w:iCs/>
      <w:color w:val="000000"/>
    </w:rPr>
  </w:style>
  <w:style w:type="character" w:customStyle="1" w:styleId="st46">
    <w:name w:val="st46"/>
    <w:uiPriority w:val="99"/>
    <w:rsid w:val="00ED5F6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Ковальова Богдана Іванівна</cp:lastModifiedBy>
  <cp:revision>3</cp:revision>
  <dcterms:created xsi:type="dcterms:W3CDTF">2022-07-12T12:17:00Z</dcterms:created>
  <dcterms:modified xsi:type="dcterms:W3CDTF">2022-12-29T04:23:00Z</dcterms:modified>
</cp:coreProperties>
</file>