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4" w:rsidRDefault="00643DC9" w:rsidP="00F128CF">
      <w:pPr>
        <w:pStyle w:val="afa"/>
        <w:ind w:left="5040"/>
      </w:pPr>
      <w:r>
        <w:rPr>
          <w:lang w:val="uk-UA"/>
        </w:rPr>
        <w:t>Додаток 12</w:t>
      </w:r>
      <w:bookmarkStart w:id="0" w:name="_GoBack"/>
      <w:bookmarkEnd w:id="0"/>
      <w:r w:rsidR="00331274">
        <w:rPr>
          <w:lang w:val="uk-UA"/>
        </w:rPr>
        <w:br/>
        <w:t xml:space="preserve">до Положення про порядок накладення </w:t>
      </w:r>
      <w:r w:rsidR="00331274">
        <w:br/>
      </w:r>
      <w:r w:rsidR="00331274">
        <w:rPr>
          <w:lang w:val="uk-UA"/>
        </w:rPr>
        <w:t xml:space="preserve">адміністративно-господарських санкцій </w:t>
      </w:r>
      <w:r w:rsidR="00331274">
        <w:rPr>
          <w:lang w:val="uk-UA"/>
        </w:rPr>
        <w:br/>
        <w:t>Фондом гарантування вкладів фізичних осіб</w:t>
      </w:r>
      <w:r w:rsidR="00331274">
        <w:rPr>
          <w:lang w:val="uk-UA"/>
        </w:rPr>
        <w:br/>
        <w:t>(пункт 8.5 розділу VIII)</w:t>
      </w:r>
    </w:p>
    <w:p w:rsidR="00331274" w:rsidRDefault="00331274" w:rsidP="00DE457D">
      <w:pPr>
        <w:pStyle w:val="ch68"/>
        <w:jc w:val="center"/>
      </w:pPr>
      <w:r w:rsidRPr="00DE457D">
        <w:rPr>
          <w:b/>
          <w:caps/>
          <w:lang w:val="uk-UA"/>
        </w:rPr>
        <w:t xml:space="preserve">Підтвердна частина </w:t>
      </w:r>
      <w:r w:rsidRPr="00DE457D">
        <w:rPr>
          <w:b/>
          <w:caps/>
          <w:lang w:val="uk-UA"/>
        </w:rPr>
        <w:br/>
      </w:r>
      <w:r w:rsidRPr="00DE457D">
        <w:rPr>
          <w:b/>
          <w:lang w:val="uk-UA"/>
        </w:rPr>
        <w:t xml:space="preserve">Звіту про виконання розпорядження про усунення порушень </w:t>
      </w:r>
      <w:r w:rsidRPr="00DE457D">
        <w:rPr>
          <w:b/>
          <w:lang w:val="uk-UA"/>
        </w:rPr>
        <w:br/>
        <w:t>щодо порядку ведення бази даних вкладників</w:t>
      </w:r>
      <w:r>
        <w:rPr>
          <w:lang w:val="uk-UA"/>
        </w:rPr>
        <w:t>*</w:t>
      </w:r>
    </w:p>
    <w:tbl>
      <w:tblPr>
        <w:tblW w:w="502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30"/>
        <w:gridCol w:w="549"/>
        <w:gridCol w:w="414"/>
        <w:gridCol w:w="480"/>
        <w:gridCol w:w="477"/>
        <w:gridCol w:w="476"/>
        <w:gridCol w:w="629"/>
        <w:gridCol w:w="690"/>
        <w:gridCol w:w="413"/>
        <w:gridCol w:w="413"/>
        <w:gridCol w:w="413"/>
        <w:gridCol w:w="413"/>
        <w:gridCol w:w="415"/>
        <w:gridCol w:w="415"/>
        <w:gridCol w:w="415"/>
        <w:gridCol w:w="692"/>
        <w:gridCol w:w="702"/>
        <w:gridCol w:w="415"/>
        <w:gridCol w:w="415"/>
        <w:gridCol w:w="401"/>
      </w:tblGrid>
      <w:tr w:rsidR="00331274" w:rsidTr="00DE457D">
        <w:trPr>
          <w:trHeight w:val="60"/>
        </w:trPr>
        <w:tc>
          <w:tcPr>
            <w:tcW w:w="2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№ рядка у файлі «Z»</w:t>
            </w:r>
          </w:p>
        </w:tc>
        <w:tc>
          <w:tcPr>
            <w:tcW w:w="2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Прізвище, ім’я, по батькові (за наявності)</w:t>
            </w:r>
          </w:p>
        </w:tc>
        <w:tc>
          <w:tcPr>
            <w:tcW w:w="2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01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Місце проживання або місцеперебування</w:t>
            </w:r>
          </w:p>
        </w:tc>
        <w:tc>
          <w:tcPr>
            <w:tcW w:w="745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Документ, що посвідчує особу</w:t>
            </w:r>
          </w:p>
        </w:tc>
        <w:tc>
          <w:tcPr>
            <w:tcW w:w="60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F75802">
            <w:pPr>
              <w:pStyle w:val="tableshapkatabl"/>
              <w:spacing w:line="60" w:lineRule="atLeast"/>
              <w:jc w:val="center"/>
            </w:pPr>
            <w:r>
              <w:rPr>
                <w:lang w:val="uk-UA"/>
              </w:rPr>
              <w:t>Договір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IBAN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Номер рахунку, на якому обліковується вклад</w:t>
            </w:r>
          </w:p>
        </w:tc>
        <w:tc>
          <w:tcPr>
            <w:tcW w:w="34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Сума залишку на рахунку для обліку вкладів (копійок)</w:t>
            </w:r>
          </w:p>
        </w:tc>
        <w:tc>
          <w:tcPr>
            <w:tcW w:w="34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 xml:space="preserve">Номер рахунку, на якому обліковуються </w:t>
            </w:r>
            <w:r>
              <w:rPr>
                <w:lang w:val="uk-UA"/>
              </w:rPr>
              <w:br/>
              <w:t>нараховані витрати за вкладом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Сума нарахованих відсотків (копійок)</w:t>
            </w:r>
          </w:p>
        </w:tc>
        <w:tc>
          <w:tcPr>
            <w:tcW w:w="20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№ рядка у файлі «D»</w:t>
            </w:r>
          </w:p>
        </w:tc>
        <w:tc>
          <w:tcPr>
            <w:tcW w:w="20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  <w:ind w:left="113" w:right="113"/>
            </w:pPr>
            <w:r>
              <w:rPr>
                <w:lang w:val="uk-UA"/>
              </w:rPr>
              <w:t>Примітка</w:t>
            </w:r>
          </w:p>
        </w:tc>
      </w:tr>
      <w:tr w:rsidR="00331274" w:rsidTr="00DE457D">
        <w:trPr>
          <w:cantSplit/>
          <w:trHeight w:val="4641"/>
        </w:trPr>
        <w:tc>
          <w:tcPr>
            <w:tcW w:w="2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6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область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район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населений пункт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вулиця, номер будинку, номер квартири, поштовий індекс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серія (за наявності) та номер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ким виданий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видачі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укладення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дата закінчення строку дії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331274" w:rsidRDefault="00331274" w:rsidP="003F0534">
            <w:pPr>
              <w:pStyle w:val="tableshapkatabl"/>
              <w:ind w:left="113" w:right="113"/>
            </w:pPr>
            <w:r>
              <w:rPr>
                <w:lang w:val="uk-UA"/>
              </w:rPr>
              <w:t>номер</w:t>
            </w:r>
          </w:p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34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34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  <w:tc>
          <w:tcPr>
            <w:tcW w:w="20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31274" w:rsidRDefault="00331274" w:rsidP="003F0534"/>
        </w:tc>
      </w:tr>
      <w:tr w:rsidR="00331274" w:rsidTr="00DE457D">
        <w:trPr>
          <w:trHeight w:val="60"/>
        </w:trPr>
        <w:tc>
          <w:tcPr>
            <w:tcW w:w="2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331274" w:rsidRDefault="00331274" w:rsidP="003F0534">
            <w:pPr>
              <w:pStyle w:val="tableshapkatabl"/>
              <w:spacing w:line="60" w:lineRule="atLeast"/>
            </w:pPr>
            <w:r>
              <w:rPr>
                <w:lang w:val="uk-UA"/>
              </w:rPr>
              <w:t>21</w:t>
            </w:r>
          </w:p>
        </w:tc>
      </w:tr>
    </w:tbl>
    <w:p w:rsidR="00331274" w:rsidRDefault="00331274" w:rsidP="00F128CF">
      <w:pPr>
        <w:pStyle w:val="ch6"/>
      </w:pPr>
      <w:r>
        <w:rPr>
          <w:sz w:val="19"/>
          <w:szCs w:val="19"/>
          <w:lang w:val="uk-UA"/>
        </w:rPr>
        <w:t xml:space="preserve"> </w:t>
      </w:r>
    </w:p>
    <w:p w:rsidR="00331274" w:rsidRPr="00F128CF" w:rsidRDefault="00331274" w:rsidP="00F128CF">
      <w:pPr>
        <w:pStyle w:val="snoskasnoski"/>
        <w:spacing w:before="283" w:beforeAutospacing="0"/>
        <w:rPr>
          <w:sz w:val="20"/>
          <w:szCs w:val="20"/>
        </w:rPr>
      </w:pPr>
      <w:r w:rsidRPr="00F128CF">
        <w:rPr>
          <w:sz w:val="20"/>
          <w:szCs w:val="20"/>
        </w:rPr>
        <w:t>______________________</w:t>
      </w:r>
      <w:r w:rsidRPr="00F128CF">
        <w:rPr>
          <w:sz w:val="20"/>
          <w:szCs w:val="20"/>
          <w:lang w:val="uk-UA"/>
        </w:rPr>
        <w:br/>
        <w:t xml:space="preserve">*  До підтвердної частини Звіту включається виправлена інформація про вкладника, без помилок, відповідно до документів вкладника. Обов’язковому заповненню підлягають графи 1–11. Графи 12–20 заповнюються тільки у разі встановлення порушень Правил формування та ведення баз даних про вкладників, затверджених рішенням виконавчої </w:t>
      </w:r>
      <w:r w:rsidRPr="00F128CF">
        <w:rPr>
          <w:spacing w:val="-1"/>
          <w:sz w:val="20"/>
          <w:szCs w:val="20"/>
          <w:lang w:val="uk-UA"/>
        </w:rPr>
        <w:t xml:space="preserve">дирекції Фонду гарантування вкладів фізичних осіб від 09 липня 2012 року № 3, зареєстрованих в Міністерстві юстиції України 23 серпня 2012 року за № 1430/21742 (у редакції рішення виконавчої дирекції Фонду гарантування вкладів фізичних осіб від 25 вересня 2014 року № 99), у базі даних про вкладників банку в частині інформації про вкладників, яка відповідає цим графам. У графі 21 банк може відображати довідкову інформацію, коментар щодо усунення </w:t>
      </w:r>
      <w:r w:rsidRPr="00F128CF">
        <w:rPr>
          <w:sz w:val="20"/>
          <w:szCs w:val="20"/>
          <w:lang w:val="uk-UA"/>
        </w:rPr>
        <w:t>порушень по вкладнику, достовірності інформації про вкладника тощо.</w:t>
      </w:r>
    </w:p>
    <w:p w:rsidR="00331274" w:rsidRPr="00F128CF" w:rsidRDefault="00331274">
      <w:pPr>
        <w:rPr>
          <w:lang w:val="ru-RU"/>
        </w:rPr>
      </w:pPr>
    </w:p>
    <w:sectPr w:rsidR="00331274" w:rsidRPr="00F128CF" w:rsidSect="00F128C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CF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31274"/>
    <w:rsid w:val="003B5C21"/>
    <w:rsid w:val="003D1AB9"/>
    <w:rsid w:val="003F0534"/>
    <w:rsid w:val="00400C9A"/>
    <w:rsid w:val="004E4797"/>
    <w:rsid w:val="005D7C1B"/>
    <w:rsid w:val="006359A9"/>
    <w:rsid w:val="00643DC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77F86"/>
    <w:rsid w:val="00DB56D8"/>
    <w:rsid w:val="00DE457D"/>
    <w:rsid w:val="00E12E9D"/>
    <w:rsid w:val="00EB7F93"/>
    <w:rsid w:val="00EC7383"/>
    <w:rsid w:val="00F128CF"/>
    <w:rsid w:val="00F75795"/>
    <w:rsid w:val="00F7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3554D"/>
  <w15:docId w15:val="{39EE0EB8-3ED2-4E12-8F83-9DE7851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C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ch6"/>
    <w:basedOn w:val="a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afa">
    <w:name w:val="afa"/>
    <w:basedOn w:val="a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uiPriority w:val="99"/>
    <w:rsid w:val="00F128CF"/>
    <w:pPr>
      <w:spacing w:before="100" w:beforeAutospacing="1" w:after="100" w:afterAutospacing="1"/>
    </w:pPr>
    <w:rPr>
      <w:lang w:val="ru-RU"/>
    </w:rPr>
  </w:style>
  <w:style w:type="paragraph" w:customStyle="1" w:styleId="snoskasnoski">
    <w:name w:val="snoskasnoski"/>
    <w:basedOn w:val="a"/>
    <w:uiPriority w:val="99"/>
    <w:rsid w:val="00F128C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2023-01-24T11:06:00Z</dcterms:created>
  <dcterms:modified xsi:type="dcterms:W3CDTF">2023-01-24T11:06:00Z</dcterms:modified>
</cp:coreProperties>
</file>