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43" w:rsidRPr="004A1FD8" w:rsidRDefault="00926543" w:rsidP="00234524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926543" w:rsidRPr="004A1FD8" w:rsidRDefault="00926543" w:rsidP="00234524">
      <w:pPr>
        <w:shd w:val="clear" w:color="auto" w:fill="FFFFFF"/>
        <w:spacing w:before="28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926543" w:rsidRPr="004A1FD8" w:rsidRDefault="00926543" w:rsidP="00234524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і внутрішнього водного транспорту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та судноплавства України</w:t>
      </w:r>
    </w:p>
    <w:p w:rsidR="00926543" w:rsidRPr="004A1FD8" w:rsidRDefault="00926543" w:rsidP="00234524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Service for Maritime, Inland Waterway Transport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and Shipping of Ukraine</w:t>
      </w:r>
    </w:p>
    <w:p w:rsidR="00926543" w:rsidRPr="004A1FD8" w:rsidRDefault="00926543" w:rsidP="00234524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</w:t>
      </w:r>
    </w:p>
    <w:p w:rsidR="00926543" w:rsidRPr="004A1FD8" w:rsidRDefault="00926543" w:rsidP="00234524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СВІДОЦТВО*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про право власності на судно</w:t>
      </w:r>
    </w:p>
    <w:p w:rsidR="00926543" w:rsidRPr="004A1FD8" w:rsidRDefault="00926543" w:rsidP="00234524">
      <w:pPr>
        <w:shd w:val="clear" w:color="auto" w:fill="FFFFFF"/>
        <w:spacing w:before="170" w:after="17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CERTIFICATE OF OWNERSHIP</w:t>
      </w:r>
    </w:p>
    <w:p w:rsidR="00926543" w:rsidRPr="004A1FD8" w:rsidRDefault="0092654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Цим засвідчується, що відповідно до записів, унесених до Державного суднового реєстру України,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Орган державної 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Ships registration authority 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This is to certify that according to the data entered in the State Register of Ships of Ukraine 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2"/>
        <w:gridCol w:w="1501"/>
        <w:gridCol w:w="2325"/>
        <w:gridCol w:w="4127"/>
      </w:tblGrid>
      <w:tr w:rsidR="00926543" w:rsidRPr="004A1FD8" w:rsidTr="00234524">
        <w:trPr>
          <w:trHeight w:val="60"/>
        </w:trPr>
        <w:tc>
          <w:tcPr>
            <w:tcW w:w="110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26543" w:rsidRPr="004A1FD8" w:rsidRDefault="00926543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№ ________</w:t>
            </w:r>
          </w:p>
          <w:p w:rsidR="00926543" w:rsidRPr="004A1FD8" w:rsidRDefault="00926543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under № _____</w:t>
            </w:r>
          </w:p>
        </w:tc>
        <w:tc>
          <w:tcPr>
            <w:tcW w:w="735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</w:t>
            </w:r>
          </w:p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</w:t>
            </w:r>
          </w:p>
        </w:tc>
        <w:tc>
          <w:tcPr>
            <w:tcW w:w="113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</w:t>
            </w:r>
          </w:p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date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</w:t>
            </w:r>
          </w:p>
        </w:tc>
        <w:tc>
          <w:tcPr>
            <w:tcW w:w="2022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 року</w:t>
            </w:r>
          </w:p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____________ year</w:t>
            </w:r>
          </w:p>
        </w:tc>
      </w:tr>
    </w:tbl>
    <w:p w:rsidR="00926543" w:rsidRPr="004A1FD8" w:rsidRDefault="0092654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926543" w:rsidRPr="004A1FD8" w:rsidRDefault="0092654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Власником судна 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___________________________________________________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shipowner 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є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is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 ,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Відносно зазначеного судна в Державному судновому реєстрі України записано таке: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above ship has been notified in the State Register of Ships of Ukraine as follows: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1. Тип та Призначення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Type and Description 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2. Позивний сигнал 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Call sign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3. Номер Міжнародної морської організації 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IMO Identification Number 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4. Рік та місце побудови 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Year and place of built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5. Основний матеріал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Hull material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6. ** Головні розміри за обмірним свідоцтвом, що видане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  </w:t>
      </w:r>
    </w:p>
    <w:p w:rsidR="00926543" w:rsidRPr="004A1FD8" w:rsidRDefault="00926543" w:rsidP="00862ABD">
      <w:pPr>
        <w:shd w:val="clear" w:color="auto" w:fill="FFFFFF"/>
        <w:spacing w:before="57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** Principal dimensions according to the Tonnage Certificate issued by 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  </w:t>
      </w:r>
    </w:p>
    <w:p w:rsidR="00926543" w:rsidRPr="004A1FD8" w:rsidRDefault="00926543" w:rsidP="00862AB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88"/>
        <w:gridCol w:w="2188"/>
        <w:gridCol w:w="2373"/>
        <w:gridCol w:w="3570"/>
      </w:tblGrid>
      <w:tr w:rsidR="00926543" w:rsidRPr="004A1FD8" w:rsidTr="00234524">
        <w:trPr>
          <w:trHeight w:val="60"/>
        </w:trPr>
        <w:tc>
          <w:tcPr>
            <w:tcW w:w="106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___________</w:t>
            </w:r>
          </w:p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date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06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</w:t>
            </w:r>
          </w:p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month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</w:t>
            </w:r>
          </w:p>
        </w:tc>
        <w:tc>
          <w:tcPr>
            <w:tcW w:w="115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 __________</w:t>
            </w:r>
          </w:p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year___________</w:t>
            </w:r>
          </w:p>
        </w:tc>
        <w:tc>
          <w:tcPr>
            <w:tcW w:w="173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№ ______________</w:t>
            </w:r>
          </w:p>
          <w:p w:rsidR="00926543" w:rsidRPr="004A1FD8" w:rsidRDefault="0092654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under № ___________,</w:t>
            </w:r>
          </w:p>
        </w:tc>
      </w:tr>
    </w:tbl>
    <w:p w:rsidR="00926543" w:rsidRPr="004A1FD8" w:rsidRDefault="00926543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324"/>
        <w:gridCol w:w="5995"/>
      </w:tblGrid>
      <w:tr w:rsidR="00926543" w:rsidRPr="004A1FD8" w:rsidTr="00234524">
        <w:trPr>
          <w:trHeight w:val="60"/>
        </w:trPr>
        <w:tc>
          <w:tcPr>
            <w:tcW w:w="2095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довжина ______________________ м; </w:t>
            </w:r>
          </w:p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length ________________________ m;</w:t>
            </w:r>
          </w:p>
        </w:tc>
        <w:tc>
          <w:tcPr>
            <w:tcW w:w="2905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валова місткість _______________ од;</w:t>
            </w:r>
          </w:p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gross tonnage ________________ units;</w:t>
            </w:r>
          </w:p>
        </w:tc>
      </w:tr>
      <w:tr w:rsidR="00926543" w:rsidRPr="004A1FD8" w:rsidTr="00234524">
        <w:trPr>
          <w:trHeight w:val="60"/>
        </w:trPr>
        <w:tc>
          <w:tcPr>
            <w:tcW w:w="2095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ширина _______________________ м; </w:t>
            </w:r>
          </w:p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breadth _______________________ m;</w:t>
            </w:r>
          </w:p>
        </w:tc>
        <w:tc>
          <w:tcPr>
            <w:tcW w:w="2905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чиста місткість ________________ од;</w:t>
            </w:r>
          </w:p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net tonnage __________________ units.</w:t>
            </w:r>
          </w:p>
        </w:tc>
      </w:tr>
      <w:tr w:rsidR="00926543" w:rsidRPr="004A1FD8" w:rsidTr="00234524">
        <w:trPr>
          <w:trHeight w:val="60"/>
        </w:trPr>
        <w:tc>
          <w:tcPr>
            <w:tcW w:w="2095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осадка ________________________ м; </w:t>
            </w:r>
          </w:p>
          <w:p w:rsidR="00926543" w:rsidRPr="004A1FD8" w:rsidRDefault="00926543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draught _______________________ m;</w:t>
            </w:r>
          </w:p>
        </w:tc>
        <w:tc>
          <w:tcPr>
            <w:tcW w:w="2905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926543" w:rsidRPr="004A1FD8" w:rsidRDefault="00926543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926543" w:rsidRPr="004A1FD8" w:rsidRDefault="0092654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7. Тип, кількість та потужність головних двигунів 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Type, number and output of main engines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8. Попередня назва судна, якщо раніше воно плавало під іноземним прапором, та попередній 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його реєстрації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Previous name of ship if it sailed under foreign flag and it previous port of registry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Відповідно до Кодексу торговельного мореплавства України та даних, заявлених під час державної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реєстрації, власником судна ___________________________________________________  </w:t>
      </w:r>
    </w:p>
    <w:p w:rsidR="00926543" w:rsidRPr="004A1FD8" w:rsidRDefault="00926543" w:rsidP="00862ABD">
      <w:pPr>
        <w:shd w:val="clear" w:color="auto" w:fill="FFFFFF"/>
        <w:spacing w:before="85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According to the Code of Merchant Shipping of Ukraine and the data declared at state registration, the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owner of the ship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926543" w:rsidRPr="004A1FD8" w:rsidRDefault="00926543" w:rsidP="00862ABD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є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  </w:t>
      </w:r>
    </w:p>
    <w:p w:rsidR="00926543" w:rsidRPr="004A1FD8" w:rsidRDefault="0092654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is 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926543" w:rsidRPr="004A1FD8" w:rsidRDefault="00926543" w:rsidP="00862ABD">
      <w:pPr>
        <w:shd w:val="clear" w:color="auto" w:fill="FFFFFF"/>
        <w:spacing w:before="170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У разі втрати судном права плавання під Державним Прапором України або в інших випадках,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зазначених у Кодексі торговельного мореплавства України, це Свідоцтво повертається 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службі морського і внутрішнього водного транспорту та судноплавства України.</w:t>
      </w:r>
    </w:p>
    <w:p w:rsidR="00926543" w:rsidRPr="004A1FD8" w:rsidRDefault="00926543" w:rsidP="00862ABD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If the ship deprives the right to fly under the State Flag of Ukraine or or in case of any other event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mentioned in the Code of Merchant Shipping of Ukraine, this Certificate is to be returned to the issuing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authority.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50"/>
        <w:gridCol w:w="1915"/>
        <w:gridCol w:w="2120"/>
        <w:gridCol w:w="3634"/>
      </w:tblGrid>
      <w:tr w:rsidR="00926543" w:rsidRPr="004A1FD8" w:rsidTr="00234524">
        <w:trPr>
          <w:trHeight w:val="60"/>
        </w:trPr>
        <w:tc>
          <w:tcPr>
            <w:tcW w:w="1284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Видано під № ________</w:t>
            </w:r>
          </w:p>
          <w:p w:rsidR="00926543" w:rsidRPr="004A1FD8" w:rsidRDefault="0092654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Issued under №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</w:t>
            </w:r>
          </w:p>
        </w:tc>
        <w:tc>
          <w:tcPr>
            <w:tcW w:w="92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</w:t>
            </w:r>
          </w:p>
          <w:p w:rsidR="00926543" w:rsidRPr="004A1FD8" w:rsidRDefault="0092654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</w:t>
            </w:r>
          </w:p>
        </w:tc>
        <w:tc>
          <w:tcPr>
            <w:tcW w:w="102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</w:t>
            </w:r>
          </w:p>
          <w:p w:rsidR="00926543" w:rsidRPr="004A1FD8" w:rsidRDefault="0092654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</w:t>
            </w:r>
          </w:p>
        </w:tc>
        <w:tc>
          <w:tcPr>
            <w:tcW w:w="176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26543" w:rsidRPr="004A1FD8" w:rsidRDefault="0092654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 року.</w:t>
            </w:r>
          </w:p>
          <w:p w:rsidR="00926543" w:rsidRPr="004A1FD8" w:rsidRDefault="0092654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 year.</w:t>
            </w:r>
          </w:p>
        </w:tc>
      </w:tr>
    </w:tbl>
    <w:p w:rsidR="00926543" w:rsidRPr="004A1FD8" w:rsidRDefault="00926543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0"/>
        <w:gridCol w:w="4629"/>
      </w:tblGrid>
      <w:tr w:rsidR="00926543" w:rsidRPr="004A1FD8" w:rsidTr="00234524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6543" w:rsidRPr="004A1FD8" w:rsidRDefault="00926543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6543" w:rsidRPr="004A1FD8" w:rsidRDefault="00926543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посадової особи</w:t>
            </w:r>
          </w:p>
        </w:tc>
      </w:tr>
      <w:tr w:rsidR="00926543" w:rsidRPr="004A1FD8" w:rsidTr="00234524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6543" w:rsidRPr="004A1FD8" w:rsidRDefault="00926543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Seal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6543" w:rsidRPr="004A1FD8" w:rsidRDefault="00926543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Official of the State Service for Maritime, Inland Waterway Transport and Shipping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of Ukraine</w:t>
            </w:r>
          </w:p>
        </w:tc>
      </w:tr>
    </w:tbl>
    <w:p w:rsidR="00926543" w:rsidRPr="004A1FD8" w:rsidRDefault="00926543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926543" w:rsidRPr="00F37B79" w:rsidRDefault="00926543" w:rsidP="00862ABD">
      <w:pPr>
        <w:shd w:val="clear" w:color="auto" w:fill="FFFFFF"/>
        <w:spacing w:before="113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34524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F37B7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*  Підлягає ламінуванню захисною плівкою після заповнення</w:t>
      </w:r>
    </w:p>
    <w:p w:rsidR="00926543" w:rsidRPr="00F37B79" w:rsidRDefault="00926543" w:rsidP="00862ABD">
      <w:pPr>
        <w:shd w:val="clear" w:color="auto" w:fill="FFFFFF"/>
        <w:spacing w:before="28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37B79">
        <w:rPr>
          <w:rFonts w:ascii="Times New Roman" w:hAnsi="Times New Roman"/>
          <w:color w:val="000000"/>
          <w:sz w:val="20"/>
          <w:szCs w:val="20"/>
          <w:lang w:eastAsia="uk-UA"/>
        </w:rPr>
        <w:t>** Для суден, до яких застосовується Міжнародна конвенція по обмірюванню суден 1969 року</w:t>
      </w:r>
    </w:p>
    <w:p w:rsidR="00926543" w:rsidRPr="00F37B79" w:rsidRDefault="00926543" w:rsidP="00862ABD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37B79">
        <w:rPr>
          <w:rFonts w:ascii="Times New Roman" w:hAnsi="Times New Roman"/>
          <w:color w:val="000000"/>
          <w:sz w:val="20"/>
          <w:szCs w:val="20"/>
          <w:lang w:eastAsia="uk-UA"/>
        </w:rPr>
        <w:t>** for ships which are covered by International Convention on Tonnage Measurement of Ships, 1969</w:t>
      </w:r>
    </w:p>
    <w:p w:rsidR="00926543" w:rsidRPr="004A1FD8" w:rsidRDefault="00926543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Ярослав ІЛЯСЕВИЧ</w:t>
      </w:r>
    </w:p>
    <w:p w:rsidR="00926543" w:rsidRPr="004A1FD8" w:rsidRDefault="00926543" w:rsidP="00234524">
      <w:pPr>
        <w:shd w:val="clear" w:color="auto" w:fill="FFFFFF"/>
        <w:spacing w:after="0" w:line="193" w:lineRule="atLeast"/>
        <w:ind w:firstLine="283"/>
        <w:jc w:val="both"/>
        <w:rPr>
          <w:lang w:eastAsia="uk-UA"/>
        </w:rPr>
      </w:pPr>
      <w:r w:rsidRPr="004A1FD8">
        <w:rPr>
          <w:lang w:eastAsia="uk-UA"/>
        </w:rPr>
        <w:t xml:space="preserve"> </w:t>
      </w:r>
    </w:p>
    <w:sectPr w:rsidR="00926543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1B624E"/>
    <w:rsid w:val="002034F8"/>
    <w:rsid w:val="00234524"/>
    <w:rsid w:val="004A1FD8"/>
    <w:rsid w:val="005230F9"/>
    <w:rsid w:val="005E1081"/>
    <w:rsid w:val="00694260"/>
    <w:rsid w:val="00862ABD"/>
    <w:rsid w:val="00926543"/>
    <w:rsid w:val="009270A9"/>
    <w:rsid w:val="00A84932"/>
    <w:rsid w:val="00B96C7C"/>
    <w:rsid w:val="00BD5BA1"/>
    <w:rsid w:val="00DF541B"/>
    <w:rsid w:val="00F3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70A9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081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E1081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E1081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346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832</Words>
  <Characters>4746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2022-05-17T10:48:00Z</dcterms:created>
  <dcterms:modified xsi:type="dcterms:W3CDTF">2022-05-17T13:13:00Z</dcterms:modified>
</cp:coreProperties>
</file>