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42A" w:rsidRDefault="00F26541">
      <w:pPr>
        <w:pStyle w:val="ShapkaDocumentu"/>
        <w:ind w:left="170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 2</w:t>
      </w:r>
      <w:r>
        <w:rPr>
          <w:rFonts w:ascii="Times New Roman" w:hAnsi="Times New Roman"/>
          <w:sz w:val="24"/>
          <w:lang w:val="ru-RU"/>
        </w:rPr>
        <w:br/>
      </w:r>
      <w:r>
        <w:rPr>
          <w:rFonts w:ascii="Times New Roman" w:hAnsi="Times New Roman"/>
          <w:sz w:val="24"/>
        </w:rPr>
        <w:t>до Програми</w:t>
      </w:r>
    </w:p>
    <w:p w:rsidR="0061442A" w:rsidRDefault="00F26541">
      <w:pPr>
        <w:pStyle w:val="ad"/>
        <w:spacing w:before="0"/>
        <w:rPr>
          <w:rFonts w:ascii="Times New Roman" w:hAnsi="Times New Roman"/>
          <w:b w:val="0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</w:rPr>
        <w:t xml:space="preserve">ЗАВДАННЯ І ЗАХОДИ </w:t>
      </w:r>
      <w:r>
        <w:rPr>
          <w:rFonts w:ascii="Times New Roman" w:hAnsi="Times New Roman"/>
          <w:b w:val="0"/>
          <w:sz w:val="24"/>
        </w:rPr>
        <w:br/>
        <w:t xml:space="preserve"> з виконання Державної цільової соціальної програми національно-патріотичного </w:t>
      </w:r>
      <w:r>
        <w:rPr>
          <w:rFonts w:ascii="Times New Roman" w:hAnsi="Times New Roman"/>
          <w:b w:val="0"/>
          <w:sz w:val="24"/>
          <w:lang w:val="ru-RU"/>
        </w:rPr>
        <w:br/>
      </w:r>
      <w:r>
        <w:rPr>
          <w:rFonts w:ascii="Times New Roman" w:hAnsi="Times New Roman"/>
          <w:b w:val="0"/>
          <w:sz w:val="24"/>
        </w:rPr>
        <w:t>виховання на період до 2025 року</w:t>
      </w:r>
    </w:p>
    <w:tbl>
      <w:tblPr>
        <w:tblW w:w="5307" w:type="pct"/>
        <w:tblInd w:w="-704" w:type="dxa"/>
        <w:tblLayout w:type="fixed"/>
        <w:tblLook w:val="04A0" w:firstRow="1" w:lastRow="0" w:firstColumn="1" w:lastColumn="0" w:noHBand="0" w:noVBand="1"/>
      </w:tblPr>
      <w:tblGrid>
        <w:gridCol w:w="2013"/>
        <w:gridCol w:w="1977"/>
        <w:gridCol w:w="975"/>
        <w:gridCol w:w="838"/>
        <w:gridCol w:w="884"/>
        <w:gridCol w:w="847"/>
        <w:gridCol w:w="893"/>
        <w:gridCol w:w="865"/>
        <w:gridCol w:w="3289"/>
        <w:gridCol w:w="2036"/>
        <w:gridCol w:w="1268"/>
        <w:gridCol w:w="1217"/>
        <w:gridCol w:w="1121"/>
        <w:gridCol w:w="1245"/>
        <w:gridCol w:w="1230"/>
        <w:gridCol w:w="1075"/>
        <w:gridCol w:w="1093"/>
      </w:tblGrid>
      <w:tr w:rsidR="0061442A">
        <w:trPr>
          <w:trHeight w:val="20"/>
          <w:tblHeader/>
        </w:trPr>
        <w:tc>
          <w:tcPr>
            <w:tcW w:w="4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Найменування завдання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color w:val="8DB4E2"/>
                <w:sz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</w:rPr>
              <w:t>Найменування показника</w:t>
            </w:r>
          </w:p>
        </w:tc>
        <w:tc>
          <w:tcPr>
            <w:tcW w:w="1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Значення показника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Найменування заходу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Головний розпорядник бюджетних коштів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Джерела фінансування (державний, місцевий бюджет, інші)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Прогнозний обсяг фінансових ресурсів для виконання завдань, тис. гривень</w:t>
            </w:r>
          </w:p>
        </w:tc>
        <w:tc>
          <w:tcPr>
            <w:tcW w:w="1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У тому числі за роками</w:t>
            </w:r>
          </w:p>
        </w:tc>
      </w:tr>
      <w:tr w:rsidR="0061442A">
        <w:trPr>
          <w:trHeight w:val="20"/>
          <w:tblHeader/>
        </w:trPr>
        <w:tc>
          <w:tcPr>
            <w:tcW w:w="4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color w:val="8DB4E2"/>
                <w:sz w:val="20"/>
                <w:lang w:val="ru-RU" w:eastAsia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усього</w:t>
            </w:r>
          </w:p>
        </w:tc>
        <w:tc>
          <w:tcPr>
            <w:tcW w:w="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у тому числі за роками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2023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2024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2025</w:t>
            </w:r>
          </w:p>
        </w:tc>
      </w:tr>
      <w:tr w:rsidR="0061442A">
        <w:trPr>
          <w:trHeight w:val="20"/>
          <w:tblHeader/>
        </w:trPr>
        <w:tc>
          <w:tcPr>
            <w:tcW w:w="4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color w:val="8DB4E2"/>
                <w:sz w:val="20"/>
                <w:lang w:val="ru-RU" w:eastAsia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F26541">
            <w:pPr>
              <w:pStyle w:val="ab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61442A" w:rsidRDefault="0061442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1. Формування української громадянської ідентичності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color w:val="99CCFF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організація та проведення міжнародних, всеукраїнських та регіональних акцій, ігор, конкурсів, засідань за круглим столом, дебатів, семінарів, зборів-походів, семінарів-тренінгів, тренінгів, олімпіад, інтернет-олімпіад, змагань (у тому числі комп’ютерних), зборів, конференцій, форумів, фестивалів,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пленерів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, наметових таборів, зльотів, марафонів, походів, концертів та інших заходів, розроблення та поширення інформаційних та візуальних матеріалів, методичних рекомендацій, виготовлення і розповсюдження соціальних фільмів та реклами з метою: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2802229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391324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482108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561871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642046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724880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формування української громадянської ідентичності у населення на основі суспільно-державних (національних) цінностей (самобутність, воля, соборність, гідність)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86000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158300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219600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342200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20028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2796,8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4033,6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5270,4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6507,2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119500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1312,54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252,22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265,08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265,08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265,08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265,08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7495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1619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2342,8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432,5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459,32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483,66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483,66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483,66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35,1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94,5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94,5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94,5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94,5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7202,9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1247,7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1363,5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1474,9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1505,8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1611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527,35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89,6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112,45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112,45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112,45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208,16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42,04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2595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216,67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44,73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44,73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44,73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660000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111,2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69240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12370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13136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13832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14565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15337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2453,5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438,3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465,47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490,14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516,12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543,47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42 894,42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6 006,42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7 066,79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8 533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9 908,48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11 379,73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20 028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2 796,8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4 033,6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5 270,4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6 507,2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22 866,42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4 586,42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4 269,99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4 499,4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4 638,08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4 872,53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залученого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донесення до закордонних українців змісту (суті) українських суспільно-державних (національних) цінностей та поглиблення співпраці з представниками закордонних українців у сфері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84,52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17,45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344,92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65,60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69,17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70,05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70,05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70,05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344,92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65,6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69,17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70,05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70,05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70,05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924852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169877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181448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186385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191072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196070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популяризації та збереження культурної спадщини і культурних цінностей України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МКІП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МКІП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1004,5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198,5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1927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1957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2187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2247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812,52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159,3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167,74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167,74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167,74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30670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366,01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66,34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71,64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76,01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76,01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76,01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836,44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132,67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152,61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173,72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183,72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193,72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129,8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541,69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106,2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111,83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111,83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111,83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1948,26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473,85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525,41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660000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28547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5703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6323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18752,65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3557,7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3746,26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3944,81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4153,88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26 741,07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4 491,71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5 124,3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5 435,06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5 700,56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5 989,44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26 741,07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4 491,71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5 124,3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5 435,06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5 700,56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5 989,44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залучених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7178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7175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7839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8507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залучення учасників та ветеранів антитерористичної операції та операції Об’єднаних сил до сфери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Мінветеранів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Мінветеранів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2780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3165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1435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3174,29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622,33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655,32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655,32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655,32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590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2,4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2,9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649,5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117,3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123,3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129,6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136,2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143,1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8395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1593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1677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1766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1859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9 516,29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1 700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1 805,4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1 901,09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2 001,85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2 107,95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15 157,78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2 667,7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2 939,13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3 074,31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3 181,77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3 294,87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14 357,78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2 667,7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2 739,13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2 874,31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2 981,77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3 094,87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залученого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34330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left="-74" w:right="-72"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залучення населення </w:t>
            </w:r>
            <w:r w:rsidR="003F62F7" w:rsidRPr="003F62F7">
              <w:rPr>
                <w:rStyle w:val="st42"/>
                <w:rFonts w:ascii="Times New Roman" w:hAnsi="Times New Roman"/>
                <w:sz w:val="20"/>
                <w:lang w:val="x-none" w:eastAsia="uk-UA"/>
              </w:rPr>
              <w:t>тимчасово окупованої Російською Федерацією території України</w:t>
            </w:r>
            <w:r>
              <w:rPr>
                <w:rFonts w:ascii="Times New Roman" w:hAnsi="Times New Roman"/>
                <w:spacing w:val="-4"/>
                <w:sz w:val="20"/>
                <w:lang w:eastAsia="uk-UA"/>
              </w:rPr>
              <w:t>,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 xml:space="preserve">а також внутрішньо переміщених осіб до участі у заходах і проектах з національно-патріотичного виховання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Мінреінтеграції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Мінреінтеграції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216,67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44,73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44,73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44,73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145,44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24,72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31,01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412,11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74,72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80,17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85,74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85,74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412,11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74,72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80,17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85,74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85,74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11219529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2246190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2231527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2244684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2250434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2246694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підвищення рівня знань про видатних осіб українського державотворення, борців за незалежність України, шляхом проведення заходів національно-патріотичного спрямування, в тому числі приурочених до державних свят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98000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98000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6 330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1 170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Українським інститутом національної пам’яті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Український інститут національної пам’яті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1 280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Нацсоцслужбою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9950000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1990000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1990000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1990000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1990000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1990000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Нацсоцслужба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135,3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27,33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176,5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16214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3240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3242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3244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3244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3244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207,95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2230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2480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38,5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411,41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74,56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80,53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85,44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87,98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14,95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16,75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18,76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18,76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18,76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99,85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99,85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99,85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99,85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11750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758,36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148,68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156,56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156,56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156,56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27,58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6,37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6,71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7,06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7,44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5 000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 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161,49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28,85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30,64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32,26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33,97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35,77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18 808,17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7 427,86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2 685,24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2 889,16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2 957,82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2 848,1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7 610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1 510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11 198,17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6 097,86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1 215,24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1 259,16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1 287,82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1 338,1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популяризації та збереження національного аудіовізуального продукту (національні фільми, кінохроніка, телепередачі, музичне відео тощо) національно-патріотичного, морально-духовного та науково-освітянського тематичного спрямування в України та світі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Держкіно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Держкіно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3840622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36532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643074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1048751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1053812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1058453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підвищення ролі української мови як національної цінності та важливого атрибута національної ідентичності, подолання мовно-культурної меншовартості українців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МКІП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1000000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1000000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1000000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МКІП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Нацсоцслужбою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Нацсоцслужба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37184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7132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7223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7558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7653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2 460,89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454,3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482,47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508,04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508,04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508,04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6,4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7,2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16,33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200,21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36,28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39,19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41,58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41,58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41,58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412,49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64,01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65,71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87,59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97,59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97,59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104,08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108,35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22,37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22,37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22,37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8673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1646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1733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14,65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18,16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6 698,32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895,72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1 362,12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1 443,21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1 483,48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1 513,79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2 265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4 433,32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800,72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848,12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910,21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931,48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942,79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12813879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2996839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2434270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2438280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2476190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2468300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сприяння формуванню антикорупційної, політичної, правової, моральної та етичної форми суспільної свідомості, зокрема, шляхом інформування про обов’язки і права громадянина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12773489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2991489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2427000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2430000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2467000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2458000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47,34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50,22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50,22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50,22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506,5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103,84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112,92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119,22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125,52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506,5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103,84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112,92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119,22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125,52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67900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11600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запобігання проявам ксенофобії, українофобії, расової та етнічної нетерпимості в засобах масової інформації, інтернет-ресурсах, творах культури і мистецтва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Нацсоцслужбою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Нацсоцслужба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0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379650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63350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73950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78750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83350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запобігання та профілактика негативних проявів поведінки, злочинності, наркоманії, алкоголізму серед дітей та молоді шляхом залучення дітей і молоді, неформальних рухів молоді до участі в заходах і проектах з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Мін’юстом, державною установою “Центр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”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Мін’юст, державна установа “Центр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”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765,5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155,9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177,8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765,5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155,9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177,8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64600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11450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12450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подолання постколоніальних та посттоталітарних деструктивних наслідків у свідомості населення України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Українським інститутом національної пам’яті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Український інститут національної пам’яті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71,5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187,5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71,5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131180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23150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24270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25480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27030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підвищення активної участі громадян в освітянській, науковій, управлінській діяльності через </w:t>
            </w: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призму державотворення та підняття престижу України на світовому рівні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136,3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23,3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96,2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23,3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181050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28600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сприяння утвердженню сімейних цінностей та активне залучення сім’ї до процесу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-”-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13,3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78,2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956,9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129,5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136,3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303,1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636,9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129,5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136,3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143,1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Разом за завданням 1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left="-110" w:right="-46"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15020570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left="-72" w:right="-120"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2821494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2910364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3007100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3098416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pacing w:val="-20"/>
                <w:sz w:val="20"/>
                <w:lang w:eastAsia="uk-UA"/>
              </w:rPr>
            </w:pPr>
            <w:r>
              <w:rPr>
                <w:rFonts w:ascii="Times New Roman" w:hAnsi="Times New Roman"/>
                <w:spacing w:val="-20"/>
                <w:sz w:val="20"/>
                <w:lang w:eastAsia="uk-UA"/>
              </w:rPr>
              <w:t>3183196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116 708,89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22 019,73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20 538,56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22 782,65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24 723,02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26 644,94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33 753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2 845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5 690,8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7 111,6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8 457,4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9 648,2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82 955,89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19 174,73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14 847,76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15 671,05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16 265,62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16 996,74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6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2. Військово-патріотичне виховання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rPr>
                <w:rFonts w:ascii="Times New Roman" w:hAnsi="Times New Roman"/>
                <w:color w:val="99CCFF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6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організація та проведення міжнародних, всеукраїнських та регіональних акцій, ігор, конкурсів, засідань за круглим столом, дебатів, семінарів, семінарів-тренінгів, тренінгів, олімпіад, інтернет-олімпіад, змагань (у тому числі комп’ютерних), зборів, зборів-походів, таборів,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вишколів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 xml:space="preserve">, теренових ігор, зльотів, конференцій, форумів, фестивалів,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пленерів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, марафонів, походів, концертів та інших заходів і проектів, розроблення та поширення інформаційних та візуальних матеріалів, соціальної реклами та методичних рекомендацій з метою: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6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6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охопленої молоді,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1126584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178805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202367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225275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248195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271942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збільшення чисельності молоді, готової до виконання обов’язку із захисту незалежності та територіальної цілісності України: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84000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124000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13 865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1 705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2 813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3 721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15750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2686,5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585,5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10600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1845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2095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2058,41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403,56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424,95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424,95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424,95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19530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139,4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30,7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98,8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103,8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109,1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114,7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505,9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120,94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128,32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128,32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128,32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2768,4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525,5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552,3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580,5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610,1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104,08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21,02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1040,8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210,2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210,2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2470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763,78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149,74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157,68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157,68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157,68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875,76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221,76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487,2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79,8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96,6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106,2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116,8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3354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670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141,75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25,32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26,89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28,32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29,82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31 237,98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4 464,92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5 569,95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6 423,39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7 067,95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7 711,77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13 865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1 705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2 813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3 721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17 372,98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2 759,92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3 210,95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3 610,39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3 800,95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3 990,77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охопленої молоді,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245550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45370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46785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48837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51096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53462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right="-86"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- шляхом проведення Всеукраїнської дитячо-юнацької </w:t>
            </w: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військово-патріотичної гри “Сокіл” (“Джура”)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31950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5950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496,5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1462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1488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5270,06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972,9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1033,22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1087,98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1087,98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1087,98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2214,67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420,4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441,84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464,37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488,06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213,364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43,091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43,091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43,091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43,091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167,9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32,92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34,66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89,56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16,99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18,84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19,84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2389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2515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2648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2788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1963,33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350,74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372,48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392,22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434,89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29 129,78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4 476,64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5 362,7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5 921,78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6 427,54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6 941,12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12 500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2 700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3 500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16 629,78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3 576,64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3 062,7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3 221,78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3 327,54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3 441,12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14900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формування розуміння і підтримки громадянами України державної політики у сфері євроатлантичної інтеграції та практичних кроків щодо зближення з НАТО, зберігаючи в основі українські національні цінності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МЗС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МЗС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1 665,93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347,31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347,31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347,31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1 944,93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403,31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403,31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403,31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1 944,93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403,31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403,31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403,31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залученої молоді,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1013897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178828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190974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204817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217711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221567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формування шанобливого ставлення до героїв боротьби за незалежність України та вшанування осіб, які полягли в боротьбі за суверенітет та територіальну цілісність України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Мінветеранів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Мінветеранів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59000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121,5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832,57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153,7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163,23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171,88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171,88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171,88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226,4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40,6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42,9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50,1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3369,4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4,8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765,7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828,4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855,5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915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156,12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78,2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162,51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33,55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33,55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3463,51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842,4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887,05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934,06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2797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279,87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55,91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58,87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61,99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10 748,08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1 384,10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2 173,12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2 300,67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2 385,28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2 504,91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9 948,08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1 384,1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1 973,12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2 100,67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2 185,28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2 304,91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right="-120"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289315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53645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56140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61120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68610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формування оборонної свідомості населення України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Мінветеранів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Мінветеранів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119500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137,5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151,5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391,7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81,84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81,83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81,83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660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146,2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32,4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575,1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103,9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109,2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114,7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126,7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1384,2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262,8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276,2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290,2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156,12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487,53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95,58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100,65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100,65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100,65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220,79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53,65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60,14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7 198,64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1 244,1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1 371,01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1 458,27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1 527,01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1 598,25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7 198,64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1 244,1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1 371,01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1 458,27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1 527,01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1 598,25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117448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22272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23682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25192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26602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популяризації і підвищення престижу військової та спеціальної державної служби (в тому числі розвиток військово-прикладного і службово-прикладного спорту, військової науково-технічної творчості та інновацій)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1848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220,79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53,65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60,14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1 376,79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226,5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245,15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263,5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281,64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1 376,79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226,5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245,15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263,5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281,64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115847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19810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21591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23369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25148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25929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сприяння створенню та реалізації нової системи військово-патріотичного виховання та громадського сприяння безпеці та обороні України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Міноборони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МВС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83,756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13,5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17,564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17,564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17,564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17,564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2327,3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422,4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457,5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481,6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515,6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156,12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31,53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2797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1679,33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318,6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335,48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353,26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371,99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5 706,51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1 035,9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1 100,39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1 134,57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1 186,45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1 249,18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5 706,51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1 035,9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1 100,39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1 134,57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1 186,45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1 249,18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Разом за завданням 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87 342,71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13 320,66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16 183,68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17 887,15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19 261,05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20 690,19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у тому числі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27 165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4 859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5 713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7 421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60 177,71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10 715,66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11 324,68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12 174,15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12 694,05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13 269,19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color w:val="99CCFF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color w:val="99CCFF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3. Формування науково-методологічних і методичних засад національно-патріотичного виховання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осіб, що пройшли навчання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12240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2645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1) проведення міжнародних, всеукраїнських та регіональних акцій, ігор, конкурсів, засідань за круглим столом, дебатів, семінарів, зборів-походів, походів, семінарів-тренінгів, тренінгів, змагань (у тому числі комп’ютерних), зборів, конференцій, форумів,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пленерів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 xml:space="preserve">, наметових таборів, зльотів, марафонів та інших заходів з метою підвищення рівня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 xml:space="preserve"> особами, які працюють у сфері національно-патріотичного виховання або долучаються до реалізації державної політики в зазначеній сфері, шляхом впровадження системи їх підготовки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Мінмолодьспорту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8325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1665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-адміністрацій: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105,69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20,31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21,345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21,345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21,345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487,5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116,5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1083,38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212,4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223,66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223,66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223,66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126,54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24,09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26,98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905,52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182,88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182,88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182,88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182,88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286,2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57,8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189,59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37,17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39,14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39,14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39,14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435,79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106,2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111,83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117,76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641,1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139,8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153,8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15 369,31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2 910,82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2 986,19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3 079,01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3 156,44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3 236,87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8 325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1 665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7 044,31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1 245,82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1 321,19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1 414,01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1 491,44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1 571,87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розроблених критеріїв, одиниць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2) розроблення та впровадження показників та критеріїв ефективності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розроблених критеріїв, одиниць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3) сприяння розробленню та виконанню планів дій та програм з національно-патріотичного виховання органами державної влади та органами місцевого самоврядування разом з інститутами громадянського суспільства згідно з пріоритетними </w:t>
            </w: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напрямами, визначеними Державною цільовою соціальною програмою національно-патріотичного виховання на період до 2025 року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проведених досліджень, одиниць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4) дослідження проблематики національно-патріотичного виховання науковими установами і закладами освіти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580,5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115,3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126,5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139,2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294,1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312,28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63,07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3 852,88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757,57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775,07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786,27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798,97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1 602,88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307,57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325,07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336,27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348,97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впроваджених механізмів моніторингу суб’єктів та об’єктів сфери національно-патріотичного виховання, одиниць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5) проведення моніторингу діяльності органів державної влади та органів місцевого самоврядування, інститутів громадянського суспільства у сфері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33,5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36,5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137,77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30,65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26,78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5,25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565,77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60,65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59,03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65,53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318,53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315,77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60,65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59,03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65,53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68,53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реалізованих проектів (заходів), щодо яких проведено моніторинг, одиниць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6) проведення моніторингу реалізації проектів (заходів) для оцінки ефективності реалізації політики у сфері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розроблених рекомендацій, одиниць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7) розроблення рекомендацій щодо роботи центрів національно-патріотичного спрямування та інших організацій, що реалізують проекти (заходи) з національно-патріотичного виховання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Разом за завданням 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21 037,96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3 956,47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4 052,79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4 166,11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4 258,24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4 604,37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12 075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2 365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2 615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8 962,96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1 591,47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1 687,79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1 801,11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1 893,24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before="14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1 989,37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4. Підтримка та співпраця органів державної влади та органів місцевого самоврядування з інститутами громадянського суспільства щодо національно-патріотичного виховання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color w:val="99CCFF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1) проведення міжнародних, всеукраїнських та регіональних акцій, ігор, конкурсів, засідань за круглим столом, дебатів, семінарів, зборів-походів, семінарів-тренінгів, тренінгів, олімпіад, інтернет-олімпіад, змагань (у тому числі комп’ютерних), зборів, конференцій, форумів, фестивалів,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пленерів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 xml:space="preserve">, наметових таборів,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зльотів, марафонів, походів, концертів та інших заходів з метою: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1592477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224680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265900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316947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367299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417651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інформування населення України про діяльність українських молодіжних громадських об’єднань, що заборонялися і переслідувалися окупаційними та радянським режимами, в тому числі українського пластового руху (Пласт) та скаутського руку, Спілки української молоді, що збереглися в закордонних українців та відновили свою діяльність в Україні із здобуттям незалежності, та їх підтримка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885,5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159,5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47627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7430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9450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10247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10249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10251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4163,95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768,7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816,36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859,63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859,63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859,63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294,1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62,7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7 091,55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1 483,7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1 263,86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1 379,33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1 447,33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1 517,33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6 751,55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1 143,7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1 263,86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1 379,33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1 447,33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1 517,33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215440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40400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42850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40120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49670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координації діяльності органів державної влади та органів місцевого самоврядування, закладів освіти, культури, інститутів громадянського суспільства, молодіжних центрів, центрів національно-патріотичного виховання; залучення до діяльності органів державної влади та органів місцевого самоврядування громадян із сформованою національною (громадянською) ідентичністю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3823,5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777,85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695,7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728,55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876,4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54,16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10,62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11,18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11,18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11,18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98,52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11,08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21,86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820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34,57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5,88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6,58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7,37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7,37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7,37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171,4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268,49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65,29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72,4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4 700,64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854,96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963,51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922,36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1 073,81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3 823,5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777,85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695,7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728,55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876,4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877,14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109,96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185,66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190,3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193,81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197,41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осіб, що отримали премію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2) заснування на конкурсній основі премій для громадських активістів, які зробили вагомий внесок в утвердження громадянської ідентичності серед населення України на основі національних цінностей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Мінмолодьспорту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-адміністрацій: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центрів національно-патріотичного виховання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3) сприяння створенню та розвитку мережі центрів національно-патріотичного виховання на базі діючої мережі закладів, у тому числі шляхом їх реорганізації, перепрофілювання з урахуванням потреб та фінансових можливостей регіонів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Мінмолодьспорту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-“-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-адміністрацій: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1 118,88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225,97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225,97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225,97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225,97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1 168,88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1 168,88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235,97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структурних підрозділів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4) розвиток напряму національно-патріотичного виховання у молодіжних центрах та закладах культури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Мінмолодьспорту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-адміністрацій: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-держадміністрації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before="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кількість охопленого населення, осіб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2312620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455610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459020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462020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465130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470840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5) проведення конкурсу з визначення програм (проектів, заходів), розроблених інститутами громадянського суспільства, відповідно до Порядку проведення конкурсу з визначення програм (проектів, заходів), розроблених інститутами громадянського суспільства, для виконання (реалізацій) яких надається фінансова підтримка, затвердженого постановою Кабінету Міністрів України від 12 жовтня 2011 р. № 1049 (Офіційний вісник України, 2011 р., № 79, ст. 2917)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Мінмолодьспортом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2015000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Мінмолодьспорт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-адміністраціями: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-адміністрації: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Вінницька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2405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475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Волинська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1833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Дніпропетровська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Донецька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910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970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1020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1080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Житомирська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287,2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51,5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60,4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63,6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Закарпатська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Запорізька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Івано-Франківська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Київська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7250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1450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Кіровоградська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4200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Луганська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Львівська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Миколаївська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Одеська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Полтавська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629,4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663,9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699,5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736,6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775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Рівненська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Сумська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1821,4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367,85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367,85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367,85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367,85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61900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12900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Тернопільська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1301,2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262,8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262,8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262,8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262,8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Харківська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1100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Херсонська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4300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Хмельницька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270,83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53,1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55,91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55,91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55,91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Черкаська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574,97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132,81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139,84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147,26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155,06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250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Чернівецька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Чернігівською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Чернігівська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1221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266,2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292,8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Київською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-держадміністрацією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Київська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міськ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>-держадміністрація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_______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  <w:t>Разом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85 116,47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16 342,23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16 758,66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17 039,06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17 325,91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17 650,61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державний бюджет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45 000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9 000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9 000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27 349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4 890,9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5 244,86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5 483,2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5 727,02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6 003,02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інші джерела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12 767,47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2 451,33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2 513,8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2 555,86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2 598,89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2 647,59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Разом за завданням 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color w:val="99CCFF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99 126,54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19 284,9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19 327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19 645,36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20 036,57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20 832,72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49 413,5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10 085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97 77,85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9 695,7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9 728,55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10 126,4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36 945,57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6 748,56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7 035,35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7 393,8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7 709,13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8 058,73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інші джерела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12 767,47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2 451,33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2 513,8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2 555,86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2 598,89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2 647,59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right="-104"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Усього за Програмою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color w:val="00FFFF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color w:val="00FFFF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color w:val="00FFFF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color w:val="00FFFF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color w:val="00FFFF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color w:val="00FFFF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324 216,1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58 581,75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60 102,02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64 481,25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68 278,86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72 772,21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у тому числі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державний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122 406,5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17 900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22 692,65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24 885,3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27 117,95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29 810,6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місцеві бюджети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189 042,13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38 230,42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34 895,57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37 040,09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38 562,03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40 314,02</w:t>
            </w:r>
          </w:p>
        </w:tc>
      </w:tr>
      <w:tr w:rsidR="0061442A">
        <w:trPr>
          <w:trHeight w:val="2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61442A" w:rsidRDefault="0061442A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інші джерела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12 767,47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2 451,33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2 513,8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2 555,86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2 598,89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442A" w:rsidRDefault="00F26541">
            <w:pPr>
              <w:pStyle w:val="ab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2 647,59</w:t>
            </w:r>
          </w:p>
        </w:tc>
      </w:tr>
    </w:tbl>
    <w:p w:rsidR="0061442A" w:rsidRDefault="0061442A">
      <w:pPr>
        <w:pStyle w:val="3"/>
        <w:spacing w:before="480"/>
        <w:ind w:left="0"/>
        <w:jc w:val="both"/>
        <w:rPr>
          <w:rFonts w:ascii="Times New Roman" w:hAnsi="Times New Roman"/>
          <w:b w:val="0"/>
          <w:i w:val="0"/>
          <w:sz w:val="28"/>
        </w:rPr>
      </w:pPr>
    </w:p>
    <w:p w:rsidR="003F62F7" w:rsidRDefault="003F62F7" w:rsidP="003F62F7">
      <w:pPr>
        <w:rPr>
          <w:rFonts w:asciiTheme="minorHAnsi" w:hAnsiTheme="minorHAnsi"/>
        </w:rPr>
      </w:pPr>
    </w:p>
    <w:p w:rsidR="003F62F7" w:rsidRDefault="003F62F7" w:rsidP="003F62F7">
      <w:pPr>
        <w:rPr>
          <w:rFonts w:asciiTheme="minorHAnsi" w:hAnsiTheme="minorHAnsi"/>
        </w:rPr>
      </w:pPr>
    </w:p>
    <w:p w:rsidR="003F62F7" w:rsidRDefault="003F62F7" w:rsidP="003F62F7">
      <w:pPr>
        <w:rPr>
          <w:rFonts w:asciiTheme="minorHAnsi" w:hAnsiTheme="minorHAnsi"/>
        </w:rPr>
      </w:pPr>
    </w:p>
    <w:p w:rsidR="003F62F7" w:rsidRPr="003F62F7" w:rsidRDefault="003F62F7" w:rsidP="003F62F7">
      <w:pPr>
        <w:rPr>
          <w:rFonts w:ascii="Times New Roman" w:hAnsi="Times New Roman"/>
          <w:sz w:val="24"/>
        </w:rPr>
      </w:pPr>
      <w:r w:rsidRPr="003F62F7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Постановою КМ </w:t>
      </w:r>
      <w:r w:rsidRPr="003F62F7">
        <w:rPr>
          <w:rStyle w:val="st131"/>
          <w:rFonts w:ascii="Times New Roman" w:hAnsi="Times New Roman"/>
          <w:color w:val="auto"/>
          <w:sz w:val="24"/>
        </w:rPr>
        <w:t>№ 1451 від 27.12.2022</w:t>
      </w:r>
      <w:r w:rsidRPr="003F62F7">
        <w:rPr>
          <w:rStyle w:val="st46"/>
          <w:rFonts w:ascii="Times New Roman" w:hAnsi="Times New Roman"/>
          <w:color w:val="auto"/>
          <w:sz w:val="24"/>
        </w:rPr>
        <w:t>}</w:t>
      </w:r>
    </w:p>
    <w:sectPr w:rsidR="003F62F7" w:rsidRPr="003F6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1701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B7" w:rsidRDefault="003E12B7">
      <w:r>
        <w:separator/>
      </w:r>
    </w:p>
  </w:endnote>
  <w:endnote w:type="continuationSeparator" w:id="0">
    <w:p w:rsidR="003E12B7" w:rsidRDefault="003E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B" w:rsidRDefault="008626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B" w:rsidRDefault="008626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B" w:rsidRDefault="008626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B7" w:rsidRDefault="003E12B7">
      <w:r>
        <w:separator/>
      </w:r>
    </w:p>
  </w:footnote>
  <w:footnote w:type="continuationSeparator" w:id="0">
    <w:p w:rsidR="003E12B7" w:rsidRDefault="003E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B" w:rsidRDefault="008626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2A" w:rsidRDefault="0061442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B" w:rsidRDefault="008626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0E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08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307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B63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10E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47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364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A4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4F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E12B7"/>
    <w:rsid w:val="003F62F7"/>
    <w:rsid w:val="004977A0"/>
    <w:rsid w:val="0061442A"/>
    <w:rsid w:val="0086265B"/>
    <w:rsid w:val="00C56CAE"/>
    <w:rsid w:val="00F26541"/>
    <w:rsid w:val="3EA07739"/>
    <w:rsid w:val="6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A9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Antiqua" w:hAnsi="Antiqua"/>
      <w:sz w:val="26"/>
      <w:szCs w:val="24"/>
      <w:lang w:eastAsia="ru-RU"/>
    </w:rPr>
  </w:style>
  <w:style w:type="paragraph" w:styleId="1">
    <w:name w:val="heading 1"/>
    <w:basedOn w:val="a"/>
    <w:next w:val="a"/>
    <w:unhideWhenUsed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unhideWhenUsed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unhideWhenUsed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unhideWhenUsed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rFonts w:hint="default"/>
      <w:color w:val="800080"/>
      <w:sz w:val="24"/>
      <w:szCs w:val="24"/>
      <w:u w:val="single"/>
    </w:rPr>
  </w:style>
  <w:style w:type="character" w:styleId="a4">
    <w:name w:val="Hyperlink"/>
    <w:uiPriority w:val="99"/>
    <w:unhideWhenUsed/>
    <w:rPr>
      <w:rFonts w:hint="default"/>
      <w:color w:val="0000FF"/>
      <w:sz w:val="24"/>
      <w:szCs w:val="24"/>
      <w:u w:val="single"/>
    </w:rPr>
  </w:style>
  <w:style w:type="character" w:styleId="a5">
    <w:name w:val="Strong"/>
    <w:basedOn w:val="a0"/>
    <w:unhideWhenUsed/>
    <w:qFormat/>
    <w:rPr>
      <w:rFonts w:hint="default"/>
      <w:b/>
      <w:sz w:val="24"/>
      <w:szCs w:val="24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</w:pPr>
  </w:style>
  <w:style w:type="paragraph" w:styleId="a7">
    <w:name w:val="footer"/>
    <w:basedOn w:val="a"/>
    <w:unhideWhenUsed/>
    <w:pPr>
      <w:tabs>
        <w:tab w:val="center" w:pos="4153"/>
        <w:tab w:val="right" w:pos="8306"/>
      </w:tabs>
    </w:pPr>
  </w:style>
  <w:style w:type="paragraph" w:styleId="a8">
    <w:name w:val="Normal (Web)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a9">
    <w:name w:val="Глава документу"/>
    <w:basedOn w:val="a"/>
    <w:next w:val="a"/>
    <w:unhideWhenUsed/>
    <w:pPr>
      <w:keepNext/>
      <w:keepLines/>
      <w:spacing w:before="120" w:after="120"/>
      <w:jc w:val="center"/>
    </w:pPr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rvps2">
    <w:name w:val="rvps2"/>
    <w:basedOn w:val="a"/>
    <w:unhideWhenUsed/>
    <w:pPr>
      <w:spacing w:before="100" w:beforeAutospacing="1" w:after="100" w:afterAutospacing="1"/>
    </w:pPr>
    <w:rPr>
      <w:rFonts w:ascii="Times New Roman" w:hAnsi="Times New Roman"/>
      <w:sz w:val="24"/>
      <w:lang w:eastAsia="uk-UA"/>
    </w:rPr>
  </w:style>
  <w:style w:type="paragraph" w:customStyle="1" w:styleId="aa">
    <w:name w:val="Шапка документу"/>
    <w:basedOn w:val="a"/>
    <w:unhideWhenUsed/>
    <w:pPr>
      <w:keepNext/>
      <w:keepLines/>
      <w:spacing w:after="240"/>
      <w:ind w:left="4536"/>
      <w:jc w:val="center"/>
    </w:pPr>
  </w:style>
  <w:style w:type="paragraph" w:customStyle="1" w:styleId="ab">
    <w:name w:val="Нормальний текст"/>
    <w:basedOn w:val="a"/>
    <w:unhideWhenUsed/>
    <w:pPr>
      <w:spacing w:before="120"/>
      <w:ind w:firstLine="567"/>
    </w:pPr>
  </w:style>
  <w:style w:type="paragraph" w:customStyle="1" w:styleId="10">
    <w:name w:val="Підпис1"/>
    <w:basedOn w:val="a"/>
    <w:unhideWhenUsed/>
    <w:qFormat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c">
    <w:name w:val="Герб"/>
    <w:basedOn w:val="a"/>
    <w:unhideWhenUsed/>
    <w:pPr>
      <w:keepNext/>
      <w:keepLines/>
      <w:jc w:val="center"/>
    </w:pPr>
    <w:rPr>
      <w:sz w:val="144"/>
      <w:lang w:val="en-US"/>
    </w:rPr>
  </w:style>
  <w:style w:type="paragraph" w:customStyle="1" w:styleId="ad">
    <w:name w:val="Назва документа"/>
    <w:basedOn w:val="a"/>
    <w:next w:val="ab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e">
    <w:name w:val="Установа"/>
    <w:basedOn w:val="a"/>
    <w:unhideWhenUsed/>
    <w:pPr>
      <w:keepNext/>
      <w:keepLines/>
      <w:spacing w:before="120"/>
      <w:jc w:val="center"/>
    </w:pPr>
    <w:rPr>
      <w:b/>
      <w:sz w:val="40"/>
    </w:rPr>
  </w:style>
  <w:style w:type="paragraph" w:customStyle="1" w:styleId="af">
    <w:name w:val="Час та місце"/>
    <w:basedOn w:val="a"/>
    <w:unhideWhenUsed/>
    <w:pPr>
      <w:keepNext/>
      <w:keepLines/>
      <w:spacing w:before="120" w:after="240"/>
      <w:jc w:val="center"/>
    </w:pPr>
  </w:style>
  <w:style w:type="paragraph" w:customStyle="1" w:styleId="af0">
    <w:name w:val="Вид документа"/>
    <w:basedOn w:val="ae"/>
    <w:next w:val="a"/>
    <w:unhideWhenUsed/>
    <w:pPr>
      <w:spacing w:before="360" w:after="240"/>
    </w:pPr>
    <w:rPr>
      <w:spacing w:val="20"/>
      <w:sz w:val="26"/>
    </w:rPr>
  </w:style>
  <w:style w:type="character" w:customStyle="1" w:styleId="st131">
    <w:name w:val="st131"/>
    <w:uiPriority w:val="99"/>
    <w:rsid w:val="003F62F7"/>
    <w:rPr>
      <w:i/>
      <w:iCs/>
      <w:color w:val="0000FF"/>
    </w:rPr>
  </w:style>
  <w:style w:type="character" w:customStyle="1" w:styleId="st46">
    <w:name w:val="st46"/>
    <w:uiPriority w:val="99"/>
    <w:rsid w:val="003F62F7"/>
    <w:rPr>
      <w:i/>
      <w:iCs/>
      <w:color w:val="000000"/>
    </w:rPr>
  </w:style>
  <w:style w:type="character" w:customStyle="1" w:styleId="st42">
    <w:name w:val="st42"/>
    <w:uiPriority w:val="99"/>
    <w:rsid w:val="003F62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45724</Words>
  <Characters>26064</Characters>
  <Application>Microsoft Office Word</Application>
  <DocSecurity>0</DocSecurity>
  <Lines>217</Lines>
  <Paragraphs>143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2023-01-06T04:04:00Z</dcterms:created>
  <dcterms:modified xsi:type="dcterms:W3CDTF">2023-01-06T04:09:00Z</dcterms:modified>
</cp:coreProperties>
</file>