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015"/>
        <w:gridCol w:w="5190"/>
      </w:tblGrid>
      <w:tr w:rsidR="00375574" w:rsidRPr="007A074E" w:rsidTr="00E4596B">
        <w:tc>
          <w:tcPr>
            <w:tcW w:w="2457" w:type="pct"/>
          </w:tcPr>
          <w:p w:rsidR="00375574" w:rsidRPr="007A074E" w:rsidRDefault="00375574" w:rsidP="00D47AF4">
            <w:pPr>
              <w:rPr>
                <w:lang w:val="uk-UA" w:eastAsia="uk-UA"/>
              </w:rPr>
            </w:pPr>
          </w:p>
        </w:tc>
        <w:tc>
          <w:tcPr>
            <w:tcW w:w="2543" w:type="pct"/>
          </w:tcPr>
          <w:p w:rsidR="00375574" w:rsidRPr="00B5194E" w:rsidRDefault="00B5194E" w:rsidP="00D47AF4">
            <w:pPr>
              <w:jc w:val="both"/>
              <w:rPr>
                <w:sz w:val="28"/>
                <w:lang w:val="en-US" w:eastAsia="uk-UA"/>
              </w:rPr>
            </w:pPr>
            <w:r>
              <w:rPr>
                <w:sz w:val="28"/>
                <w:lang w:val="uk-UA" w:eastAsia="uk-UA"/>
              </w:rPr>
              <w:t>Додаток 1</w:t>
            </w:r>
            <w:r>
              <w:rPr>
                <w:sz w:val="28"/>
                <w:lang w:val="en-US" w:eastAsia="uk-UA"/>
              </w:rPr>
              <w:t>4</w:t>
            </w:r>
          </w:p>
          <w:p w:rsidR="00375574" w:rsidRPr="007A074E" w:rsidRDefault="00375574" w:rsidP="00D47AF4">
            <w:pPr>
              <w:rPr>
                <w:sz w:val="28"/>
                <w:lang w:val="uk-UA" w:eastAsia="uk-UA"/>
              </w:rPr>
            </w:pPr>
            <w:r w:rsidRPr="007A074E">
              <w:rPr>
                <w:sz w:val="28"/>
                <w:lang w:val="uk-UA" w:eastAsia="uk-UA"/>
              </w:rPr>
              <w:t>до Порядку контролю за дотриманням ліцензіатами, що провадять діяльність у сферах енергетики та комунальних послуг, законодавства у відповідних</w:t>
            </w:r>
            <w:r>
              <w:rPr>
                <w:sz w:val="28"/>
                <w:lang w:val="uk-UA" w:eastAsia="uk-UA"/>
              </w:rPr>
              <w:t xml:space="preserve"> </w:t>
            </w:r>
            <w:r w:rsidRPr="007A074E">
              <w:rPr>
                <w:sz w:val="28"/>
                <w:lang w:val="uk-UA" w:eastAsia="uk-UA"/>
              </w:rPr>
              <w:t>сферах та ліцензійних умов</w:t>
            </w:r>
          </w:p>
          <w:p w:rsidR="00375574" w:rsidRPr="007A074E" w:rsidRDefault="00375574" w:rsidP="00D47AF4">
            <w:pPr>
              <w:jc w:val="both"/>
              <w:rPr>
                <w:lang w:val="uk-UA" w:eastAsia="uk-UA"/>
              </w:rPr>
            </w:pPr>
            <w:r w:rsidRPr="007A074E">
              <w:rPr>
                <w:sz w:val="28"/>
                <w:lang w:val="uk-UA" w:eastAsia="uk-UA"/>
              </w:rPr>
              <w:t>(пункти 3.7, 7.1)</w:t>
            </w:r>
          </w:p>
        </w:tc>
      </w:tr>
    </w:tbl>
    <w:p w:rsidR="00375574" w:rsidRPr="007A074E" w:rsidRDefault="00375574" w:rsidP="00007DBC">
      <w:pPr>
        <w:pStyle w:val="a3"/>
        <w:tabs>
          <w:tab w:val="left" w:pos="1134"/>
        </w:tabs>
        <w:spacing w:before="60" w:after="60"/>
        <w:ind w:left="0" w:firstLine="709"/>
        <w:jc w:val="both"/>
        <w:rPr>
          <w:bCs/>
          <w:sz w:val="28"/>
          <w:szCs w:val="28"/>
          <w:lang w:val="uk-UA" w:eastAsia="uk-UA"/>
        </w:rPr>
      </w:pPr>
    </w:p>
    <w:p w:rsidR="00375574" w:rsidRPr="007A074E" w:rsidRDefault="00375574" w:rsidP="00007DBC">
      <w:pPr>
        <w:jc w:val="center"/>
        <w:rPr>
          <w:sz w:val="28"/>
          <w:szCs w:val="28"/>
          <w:lang w:val="uk-UA"/>
        </w:rPr>
      </w:pPr>
      <w:r w:rsidRPr="007A074E">
        <w:rPr>
          <w:sz w:val="28"/>
          <w:szCs w:val="28"/>
          <w:lang w:val="uk-UA"/>
        </w:rPr>
        <w:t>ПЕРЕЛІК ПИТАНЬ</w:t>
      </w:r>
    </w:p>
    <w:p w:rsidR="00375574" w:rsidRPr="007A074E" w:rsidRDefault="00375574" w:rsidP="00007DBC">
      <w:pPr>
        <w:pStyle w:val="a9"/>
        <w:spacing w:before="0" w:beforeAutospacing="0" w:after="0" w:afterAutospacing="0"/>
        <w:jc w:val="center"/>
        <w:rPr>
          <w:sz w:val="28"/>
          <w:szCs w:val="28"/>
          <w:lang w:val="uk-UA"/>
        </w:rPr>
      </w:pPr>
      <w:r w:rsidRPr="007A074E">
        <w:rPr>
          <w:sz w:val="28"/>
          <w:szCs w:val="28"/>
          <w:lang w:val="uk-UA"/>
        </w:rPr>
        <w:t>для перевірки дотримання вимог законодавства та ліцензійних умов провадження господарської діяльності із зберігання (закачування, відбору) природного газу</w:t>
      </w:r>
    </w:p>
    <w:p w:rsidR="00375574" w:rsidRPr="00915B6A" w:rsidRDefault="00375574" w:rsidP="00007DBC">
      <w:pPr>
        <w:pStyle w:val="a3"/>
        <w:tabs>
          <w:tab w:val="left" w:pos="1134"/>
        </w:tabs>
        <w:spacing w:before="60" w:after="60"/>
        <w:ind w:left="0" w:firstLine="709"/>
        <w:jc w:val="both"/>
        <w:rPr>
          <w:bCs/>
          <w:sz w:val="16"/>
          <w:szCs w:val="28"/>
          <w:lang w:val="uk-UA" w:eastAsia="uk-U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454"/>
        <w:gridCol w:w="2237"/>
        <w:gridCol w:w="509"/>
        <w:gridCol w:w="509"/>
        <w:gridCol w:w="509"/>
        <w:gridCol w:w="2334"/>
      </w:tblGrid>
      <w:tr w:rsidR="00375574" w:rsidRPr="007A074E" w:rsidTr="00767260">
        <w:tc>
          <w:tcPr>
            <w:tcW w:w="0" w:type="auto"/>
            <w:vMerge w:val="restart"/>
            <w:vAlign w:val="center"/>
          </w:tcPr>
          <w:p w:rsidR="00375574" w:rsidRPr="007A074E" w:rsidRDefault="00375574" w:rsidP="00D47AF4">
            <w:pPr>
              <w:jc w:val="both"/>
              <w:rPr>
                <w:lang w:val="uk-UA"/>
              </w:rPr>
            </w:pPr>
            <w:r w:rsidRPr="007A074E">
              <w:rPr>
                <w:lang w:val="uk-UA"/>
              </w:rPr>
              <w:t>№ з/п</w:t>
            </w:r>
          </w:p>
        </w:tc>
        <w:tc>
          <w:tcPr>
            <w:tcW w:w="0" w:type="auto"/>
            <w:vMerge w:val="restart"/>
            <w:vAlign w:val="center"/>
          </w:tcPr>
          <w:p w:rsidR="00375574" w:rsidRPr="007A074E" w:rsidRDefault="00375574" w:rsidP="00D47AF4">
            <w:pPr>
              <w:jc w:val="center"/>
              <w:rPr>
                <w:lang w:val="uk-UA"/>
              </w:rPr>
            </w:pPr>
            <w:r w:rsidRPr="007A074E">
              <w:rPr>
                <w:bCs/>
                <w:lang w:val="uk-UA"/>
              </w:rPr>
              <w:t>Питання щодо дотримання суб’єктом господарювання вимог законодавства України та л</w:t>
            </w:r>
            <w:r w:rsidRPr="007A074E">
              <w:rPr>
                <w:lang w:val="uk-UA"/>
              </w:rPr>
              <w:t>іцензійних умов</w:t>
            </w:r>
          </w:p>
        </w:tc>
        <w:tc>
          <w:tcPr>
            <w:tcW w:w="0" w:type="auto"/>
            <w:vMerge w:val="restart"/>
            <w:vAlign w:val="center"/>
          </w:tcPr>
          <w:p w:rsidR="00375574" w:rsidRPr="007A074E" w:rsidRDefault="00375574" w:rsidP="00D47AF4">
            <w:pPr>
              <w:jc w:val="center"/>
              <w:rPr>
                <w:lang w:val="uk-UA"/>
              </w:rPr>
            </w:pPr>
            <w:r w:rsidRPr="007A074E">
              <w:rPr>
                <w:lang w:val="uk-UA"/>
              </w:rPr>
              <w:t>Позиція суб’єкта господарювання щодо негативного впливу вимоги законодавства (від 1 до 4 балів)*</w:t>
            </w:r>
          </w:p>
        </w:tc>
        <w:tc>
          <w:tcPr>
            <w:tcW w:w="0" w:type="auto"/>
            <w:gridSpan w:val="3"/>
            <w:vAlign w:val="center"/>
          </w:tcPr>
          <w:p w:rsidR="00375574" w:rsidRPr="007A074E" w:rsidRDefault="00375574" w:rsidP="00D47AF4">
            <w:pPr>
              <w:jc w:val="center"/>
              <w:rPr>
                <w:lang w:val="uk-UA"/>
              </w:rPr>
            </w:pPr>
            <w:r w:rsidRPr="007A074E">
              <w:rPr>
                <w:lang w:val="uk-UA"/>
              </w:rPr>
              <w:t>Відповіді на питання</w:t>
            </w:r>
          </w:p>
        </w:tc>
        <w:tc>
          <w:tcPr>
            <w:tcW w:w="0" w:type="auto"/>
            <w:vMerge w:val="restart"/>
            <w:vAlign w:val="center"/>
          </w:tcPr>
          <w:p w:rsidR="00375574" w:rsidRPr="007A074E" w:rsidRDefault="00375574" w:rsidP="00D47AF4">
            <w:pPr>
              <w:jc w:val="center"/>
              <w:rPr>
                <w:bCs/>
                <w:lang w:val="uk-UA"/>
              </w:rPr>
            </w:pPr>
            <w:r w:rsidRPr="007A074E">
              <w:rPr>
                <w:lang w:val="uk-UA"/>
              </w:rPr>
              <w:t>Нормативне обґрунтування</w:t>
            </w:r>
          </w:p>
        </w:tc>
      </w:tr>
      <w:tr w:rsidR="00375574" w:rsidRPr="007A074E" w:rsidTr="00767260">
        <w:trPr>
          <w:cantSplit/>
          <w:trHeight w:val="1991"/>
        </w:trPr>
        <w:tc>
          <w:tcPr>
            <w:tcW w:w="0" w:type="auto"/>
            <w:vMerge/>
            <w:tcBorders>
              <w:bottom w:val="nil"/>
            </w:tcBorders>
          </w:tcPr>
          <w:p w:rsidR="00375574" w:rsidRPr="007A074E" w:rsidRDefault="00375574" w:rsidP="00D47AF4">
            <w:pPr>
              <w:jc w:val="both"/>
              <w:rPr>
                <w:lang w:val="uk-UA"/>
              </w:rPr>
            </w:pPr>
          </w:p>
        </w:tc>
        <w:tc>
          <w:tcPr>
            <w:tcW w:w="0" w:type="auto"/>
            <w:vMerge/>
            <w:tcBorders>
              <w:bottom w:val="nil"/>
            </w:tcBorders>
          </w:tcPr>
          <w:p w:rsidR="00375574" w:rsidRPr="007A074E" w:rsidRDefault="00375574" w:rsidP="00D47AF4">
            <w:pPr>
              <w:jc w:val="both"/>
              <w:rPr>
                <w:bCs/>
                <w:lang w:val="uk-UA"/>
              </w:rPr>
            </w:pPr>
          </w:p>
        </w:tc>
        <w:tc>
          <w:tcPr>
            <w:tcW w:w="0" w:type="auto"/>
            <w:vMerge/>
            <w:tcBorders>
              <w:bottom w:val="nil"/>
            </w:tcBorders>
          </w:tcPr>
          <w:p w:rsidR="00375574" w:rsidRPr="007A074E" w:rsidRDefault="00375574" w:rsidP="00D47AF4">
            <w:pPr>
              <w:jc w:val="both"/>
              <w:rPr>
                <w:lang w:val="uk-UA"/>
              </w:rPr>
            </w:pPr>
          </w:p>
        </w:tc>
        <w:tc>
          <w:tcPr>
            <w:tcW w:w="0" w:type="auto"/>
            <w:textDirection w:val="btLr"/>
          </w:tcPr>
          <w:p w:rsidR="00375574" w:rsidRPr="007A074E" w:rsidRDefault="00375574" w:rsidP="00D47AF4">
            <w:pPr>
              <w:ind w:left="-57" w:right="-57"/>
              <w:jc w:val="center"/>
              <w:rPr>
                <w:lang w:val="uk-UA"/>
              </w:rPr>
            </w:pPr>
            <w:r w:rsidRPr="007A074E">
              <w:rPr>
                <w:lang w:val="uk-UA"/>
              </w:rPr>
              <w:t>так</w:t>
            </w:r>
          </w:p>
        </w:tc>
        <w:tc>
          <w:tcPr>
            <w:tcW w:w="0" w:type="auto"/>
            <w:textDirection w:val="btLr"/>
          </w:tcPr>
          <w:p w:rsidR="00375574" w:rsidRPr="007A074E" w:rsidRDefault="00375574" w:rsidP="00D47AF4">
            <w:pPr>
              <w:ind w:left="-57" w:right="-57"/>
              <w:jc w:val="center"/>
              <w:rPr>
                <w:lang w:val="uk-UA"/>
              </w:rPr>
            </w:pPr>
            <w:r w:rsidRPr="007A074E">
              <w:rPr>
                <w:lang w:val="uk-UA"/>
              </w:rPr>
              <w:t>ні</w:t>
            </w:r>
          </w:p>
        </w:tc>
        <w:tc>
          <w:tcPr>
            <w:tcW w:w="0" w:type="auto"/>
            <w:textDirection w:val="btLr"/>
          </w:tcPr>
          <w:p w:rsidR="00375574" w:rsidRPr="007A074E" w:rsidRDefault="00375574" w:rsidP="00D47AF4">
            <w:pPr>
              <w:ind w:left="-57" w:right="-57"/>
              <w:jc w:val="center"/>
              <w:rPr>
                <w:lang w:val="uk-UA"/>
              </w:rPr>
            </w:pPr>
            <w:r w:rsidRPr="007A074E">
              <w:rPr>
                <w:lang w:val="uk-UA"/>
              </w:rPr>
              <w:t>не розглядалося</w:t>
            </w:r>
          </w:p>
        </w:tc>
        <w:tc>
          <w:tcPr>
            <w:tcW w:w="0" w:type="auto"/>
            <w:vMerge/>
            <w:tcBorders>
              <w:bottom w:val="nil"/>
            </w:tcBorders>
          </w:tcPr>
          <w:p w:rsidR="00375574" w:rsidRPr="007A074E" w:rsidRDefault="00375574" w:rsidP="00D47AF4">
            <w:pPr>
              <w:jc w:val="both"/>
              <w:rPr>
                <w:lang w:val="uk-UA"/>
              </w:rPr>
            </w:pPr>
          </w:p>
        </w:tc>
      </w:tr>
      <w:tr w:rsidR="00375574" w:rsidRPr="007A074E" w:rsidTr="00767260">
        <w:tc>
          <w:tcPr>
            <w:tcW w:w="0" w:type="auto"/>
            <w:gridSpan w:val="7"/>
          </w:tcPr>
          <w:p w:rsidR="00375574" w:rsidRPr="007A074E" w:rsidRDefault="00375574" w:rsidP="00D47AF4">
            <w:pPr>
              <w:jc w:val="center"/>
              <w:rPr>
                <w:lang w:val="uk-UA"/>
              </w:rPr>
            </w:pPr>
            <w:r w:rsidRPr="007A074E">
              <w:rPr>
                <w:lang w:val="uk-UA"/>
              </w:rPr>
              <w:t>1. Організаційні вимоги  до провадження господарської діяльності</w:t>
            </w:r>
          </w:p>
        </w:tc>
      </w:tr>
      <w:tr w:rsidR="00375574" w:rsidRPr="00AD2EAC" w:rsidTr="00767260">
        <w:tc>
          <w:tcPr>
            <w:tcW w:w="0" w:type="auto"/>
          </w:tcPr>
          <w:p w:rsidR="00375574" w:rsidRPr="007A074E" w:rsidRDefault="00375574" w:rsidP="00D47AF4">
            <w:pPr>
              <w:rPr>
                <w:lang w:val="uk-UA"/>
              </w:rPr>
            </w:pPr>
            <w:r w:rsidRPr="007A074E">
              <w:rPr>
                <w:lang w:val="uk-UA"/>
              </w:rPr>
              <w:t>1.1</w:t>
            </w:r>
          </w:p>
        </w:tc>
        <w:tc>
          <w:tcPr>
            <w:tcW w:w="0" w:type="auto"/>
          </w:tcPr>
          <w:p w:rsidR="00375574" w:rsidRPr="007A074E" w:rsidRDefault="00375574" w:rsidP="00D47AF4">
            <w:pPr>
              <w:jc w:val="both"/>
              <w:rPr>
                <w:lang w:val="uk-UA"/>
              </w:rPr>
            </w:pPr>
            <w:r>
              <w:rPr>
                <w:lang w:val="uk-UA"/>
              </w:rPr>
              <w:t>З</w:t>
            </w:r>
            <w:r w:rsidRPr="007A074E">
              <w:rPr>
                <w:lang w:val="uk-UA"/>
              </w:rPr>
              <w:t>абезпечено (за відсутності передбачених законодавством підстав для відмови у проведенні перевірки) допуск членів комісії з перевірки до її здійснення та присутність керівника ліцензіата, його заступника або іншої уповноваженої особи під час проведення НКРЕКП перевірки дотримання ліцензіатом вимог цих Ліцензійних умов та нормативно-правових актів, що регулюють функціонування ринку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AD2EAC">
            <w:pPr>
              <w:jc w:val="center"/>
              <w:rPr>
                <w:bCs/>
                <w:lang w:val="uk-UA"/>
              </w:rPr>
            </w:pPr>
            <w:r w:rsidRPr="007A074E">
              <w:rPr>
                <w:lang w:val="uk-UA"/>
              </w:rPr>
              <w:t>підпункт 7</w:t>
            </w:r>
            <w:r>
              <w:rPr>
                <w:lang w:val="uk-UA"/>
              </w:rPr>
              <w:br/>
            </w:r>
            <w:r w:rsidRPr="007A074E">
              <w:rPr>
                <w:lang w:val="uk-UA"/>
              </w:rPr>
              <w:t xml:space="preserve">пункту 2.2 глави 2 Ліцензійних умов провадження господарської діяльності із зберігання (закачування, відбору) природного газу, затверджених постановою НКРЕКП, від </w:t>
            </w:r>
            <w:r>
              <w:rPr>
                <w:lang w:val="uk-UA"/>
              </w:rPr>
              <w:br/>
            </w:r>
            <w:r w:rsidRPr="007A074E">
              <w:rPr>
                <w:lang w:val="uk-UA"/>
              </w:rPr>
              <w:t>16 лютого 2017 року № 201 (далі – Ліцензійні умови)</w:t>
            </w:r>
          </w:p>
        </w:tc>
      </w:tr>
      <w:tr w:rsidR="00375574" w:rsidRPr="007A074E" w:rsidTr="00767260">
        <w:tc>
          <w:tcPr>
            <w:tcW w:w="0" w:type="auto"/>
          </w:tcPr>
          <w:p w:rsidR="00375574" w:rsidRPr="007A074E" w:rsidRDefault="00375574" w:rsidP="00D47AF4">
            <w:pPr>
              <w:rPr>
                <w:lang w:val="uk-UA"/>
              </w:rPr>
            </w:pPr>
            <w:r w:rsidRPr="007A074E">
              <w:rPr>
                <w:lang w:val="uk-UA"/>
              </w:rPr>
              <w:t>1.2</w:t>
            </w:r>
          </w:p>
        </w:tc>
        <w:tc>
          <w:tcPr>
            <w:tcW w:w="0" w:type="auto"/>
          </w:tcPr>
          <w:p w:rsidR="00375574" w:rsidRPr="007A074E" w:rsidRDefault="00375574" w:rsidP="00D47AF4">
            <w:pPr>
              <w:jc w:val="both"/>
              <w:rPr>
                <w:lang w:val="uk-UA"/>
              </w:rPr>
            </w:pPr>
            <w:r>
              <w:rPr>
                <w:lang w:val="uk-UA"/>
              </w:rPr>
              <w:t>З</w:t>
            </w:r>
            <w:r w:rsidRPr="007A074E">
              <w:rPr>
                <w:lang w:val="uk-UA"/>
              </w:rPr>
              <w:t>абезпечено зберігання протягом строку дії ліцензії документів, копії яких подавалися до НКРЕКП відповідно до вимог законодавства України</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bCs/>
                <w:lang w:val="uk-UA"/>
              </w:rPr>
            </w:pPr>
            <w:r w:rsidRPr="007A074E">
              <w:rPr>
                <w:lang w:val="uk-UA"/>
              </w:rPr>
              <w:t xml:space="preserve">підпункт 1 </w:t>
            </w:r>
            <w:r>
              <w:rPr>
                <w:lang w:val="uk-UA"/>
              </w:rPr>
              <w:br/>
            </w:r>
            <w:r w:rsidRPr="007A074E">
              <w:rPr>
                <w:lang w:val="uk-UA"/>
              </w:rPr>
              <w:t>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w:t>
            </w:r>
          </w:p>
        </w:tc>
        <w:tc>
          <w:tcPr>
            <w:tcW w:w="0" w:type="auto"/>
          </w:tcPr>
          <w:p w:rsidR="00375574" w:rsidRPr="007A074E" w:rsidRDefault="00375574" w:rsidP="00AD2EAC">
            <w:pPr>
              <w:tabs>
                <w:tab w:val="left" w:pos="0"/>
                <w:tab w:val="left" w:pos="1080"/>
                <w:tab w:val="left" w:pos="1134"/>
              </w:tabs>
              <w:jc w:val="both"/>
              <w:rPr>
                <w:lang w:val="uk-UA"/>
              </w:rPr>
            </w:pPr>
            <w:r>
              <w:rPr>
                <w:lang w:val="uk-UA" w:eastAsia="uk-UA"/>
              </w:rPr>
              <w:t>Повідомлено</w:t>
            </w:r>
            <w:r w:rsidRPr="007A074E">
              <w:rPr>
                <w:lang w:val="uk-UA" w:eastAsia="uk-UA"/>
              </w:rPr>
              <w:t xml:space="preserve"> </w:t>
            </w:r>
            <w:r w:rsidRPr="007A074E">
              <w:rPr>
                <w:lang w:val="uk-UA"/>
              </w:rPr>
              <w:t xml:space="preserve">НКРЕКП про всі зміни даних, які були зазначені в документах, що додавалися до заяви про отримання ліцензії (крім документів щодо встановлення тарифу на послуги із зберігання природного газу), не пізніше </w:t>
            </w:r>
            <w:r w:rsidRPr="007A074E">
              <w:rPr>
                <w:lang w:val="uk-UA"/>
              </w:rPr>
              <w:lastRenderedPageBreak/>
              <w:t>ніж один місяць з дня настання таких змін</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bCs/>
                <w:lang w:val="uk-UA"/>
              </w:rPr>
            </w:pPr>
            <w:r w:rsidRPr="007A074E">
              <w:rPr>
                <w:lang w:val="uk-UA"/>
              </w:rPr>
              <w:t xml:space="preserve">підпункт 2 </w:t>
            </w:r>
            <w:r>
              <w:rPr>
                <w:lang w:val="uk-UA"/>
              </w:rPr>
              <w:br/>
            </w:r>
            <w:r w:rsidRPr="007A074E">
              <w:rPr>
                <w:lang w:val="uk-UA"/>
              </w:rPr>
              <w:t>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1.4</w:t>
            </w:r>
          </w:p>
        </w:tc>
        <w:tc>
          <w:tcPr>
            <w:tcW w:w="0" w:type="auto"/>
          </w:tcPr>
          <w:p w:rsidR="00375574" w:rsidRPr="007A074E" w:rsidRDefault="00375574" w:rsidP="00D47AF4">
            <w:pPr>
              <w:tabs>
                <w:tab w:val="left" w:pos="0"/>
                <w:tab w:val="left" w:pos="1080"/>
                <w:tab w:val="left" w:pos="1134"/>
              </w:tabs>
              <w:jc w:val="both"/>
              <w:rPr>
                <w:lang w:val="uk-UA" w:eastAsia="uk-UA"/>
              </w:rPr>
            </w:pPr>
            <w:r w:rsidRPr="007A074E">
              <w:rPr>
                <w:lang w:val="uk-UA"/>
              </w:rPr>
              <w:t>Ліцензіат провадить ліцензовану діяльність лише за місцем провадження діяльності ліцензіата, зазначеним у документах, що додаються до заяви про отримання ліцензії, та виключно із застосуванням заявлених засобів провадження господарської діяльності (з урахуванням змін до документів, поданих ліцензіатом до НКРЕКП)</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bCs/>
                <w:lang w:val="uk-UA"/>
              </w:rPr>
            </w:pPr>
            <w:r w:rsidRPr="007A074E">
              <w:rPr>
                <w:lang w:val="uk-UA"/>
              </w:rPr>
              <w:t xml:space="preserve">підпункт 3 </w:t>
            </w:r>
            <w:r>
              <w:rPr>
                <w:lang w:val="uk-UA"/>
              </w:rPr>
              <w:br/>
            </w:r>
            <w:r w:rsidRPr="007A074E">
              <w:rPr>
                <w:lang w:val="uk-UA"/>
              </w:rPr>
              <w:t>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1.5</w:t>
            </w:r>
          </w:p>
        </w:tc>
        <w:tc>
          <w:tcPr>
            <w:tcW w:w="0" w:type="auto"/>
          </w:tcPr>
          <w:p w:rsidR="00375574" w:rsidRPr="007A074E" w:rsidRDefault="00375574" w:rsidP="00D47AF4">
            <w:pPr>
              <w:tabs>
                <w:tab w:val="left" w:pos="0"/>
                <w:tab w:val="left" w:pos="1080"/>
                <w:tab w:val="left" w:pos="1134"/>
              </w:tabs>
              <w:jc w:val="both"/>
              <w:rPr>
                <w:lang w:val="uk-UA"/>
              </w:rPr>
            </w:pPr>
            <w:r>
              <w:rPr>
                <w:lang w:val="uk-UA"/>
              </w:rPr>
              <w:t>З</w:t>
            </w:r>
            <w:r w:rsidRPr="007A074E">
              <w:rPr>
                <w:lang w:val="uk-UA"/>
              </w:rPr>
              <w:t>абезпечено складання звітності, затвердженої НКРЕКП, щодо кожного виду господарської діяльності на ринку природного газу, що підлягає ліцензуванню, та подання її до НКРЕКП</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 xml:space="preserve">підпункт 4 </w:t>
            </w:r>
            <w:r>
              <w:rPr>
                <w:lang w:val="uk-UA"/>
              </w:rPr>
              <w:br/>
            </w:r>
            <w:r w:rsidRPr="007A074E">
              <w:rPr>
                <w:lang w:val="uk-UA"/>
              </w:rPr>
              <w:t>пункту 2.2 глави 2 Ліцензійних умов</w:t>
            </w:r>
          </w:p>
        </w:tc>
      </w:tr>
      <w:tr w:rsidR="00375574" w:rsidRPr="00300CBD" w:rsidTr="00767260">
        <w:tc>
          <w:tcPr>
            <w:tcW w:w="0" w:type="auto"/>
          </w:tcPr>
          <w:p w:rsidR="00375574" w:rsidRPr="007A074E" w:rsidRDefault="00375574" w:rsidP="00D47AF4">
            <w:pPr>
              <w:rPr>
                <w:lang w:val="uk-UA"/>
              </w:rPr>
            </w:pPr>
            <w:r w:rsidRPr="007A074E">
              <w:rPr>
                <w:lang w:val="uk-UA"/>
              </w:rPr>
              <w:t>1.6</w:t>
            </w:r>
          </w:p>
        </w:tc>
        <w:tc>
          <w:tcPr>
            <w:tcW w:w="0" w:type="auto"/>
          </w:tcPr>
          <w:p w:rsidR="00375574" w:rsidRPr="007A074E" w:rsidRDefault="00375574" w:rsidP="00D47AF4">
            <w:pPr>
              <w:tabs>
                <w:tab w:val="left" w:pos="0"/>
                <w:tab w:val="left" w:pos="1080"/>
                <w:tab w:val="left" w:pos="1134"/>
              </w:tabs>
              <w:jc w:val="both"/>
              <w:rPr>
                <w:lang w:val="uk-UA"/>
              </w:rPr>
            </w:pPr>
            <w:r>
              <w:rPr>
                <w:lang w:val="uk-UA"/>
              </w:rPr>
              <w:t>З</w:t>
            </w:r>
            <w:r w:rsidRPr="007A074E">
              <w:rPr>
                <w:lang w:val="uk-UA"/>
              </w:rPr>
              <w:t xml:space="preserve">абезпечено подання </w:t>
            </w:r>
            <w:r>
              <w:rPr>
                <w:lang w:val="uk-UA"/>
              </w:rPr>
              <w:t xml:space="preserve">до </w:t>
            </w:r>
            <w:r w:rsidRPr="007A074E">
              <w:rPr>
                <w:lang w:val="uk-UA"/>
              </w:rPr>
              <w:t>НКРЕКП копій фінансової звітності у встановленому законодавством порядку.  Річна фінансова звітність ліцензіата, яка відповідно до законодавства підлягає обов'язковій перевірці аудитором, вимоги до якого встановлені Законом України «Про аудит фінансової звітності та аудиторську діяльність», розміщена на вебсайті ліцензіата у порядку, встановленому Законом України «Про бухгалтерський облік та фінансову звітність в Україні»</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 xml:space="preserve">підпункт 5 </w:t>
            </w:r>
            <w:r>
              <w:rPr>
                <w:lang w:val="uk-UA"/>
              </w:rPr>
              <w:br/>
            </w:r>
            <w:r w:rsidRPr="007A074E">
              <w:rPr>
                <w:lang w:val="uk-UA"/>
              </w:rPr>
              <w:t>пункту 2.2 глави 2 Ліцензійних умов</w:t>
            </w:r>
            <w:r>
              <w:rPr>
                <w:lang w:val="uk-UA"/>
              </w:rPr>
              <w:t>;</w:t>
            </w:r>
          </w:p>
          <w:p w:rsidR="00375574" w:rsidRPr="007A074E" w:rsidRDefault="00375574" w:rsidP="00AD2EAC">
            <w:pPr>
              <w:jc w:val="center"/>
              <w:rPr>
                <w:lang w:val="uk-UA"/>
              </w:rPr>
            </w:pPr>
            <w:r w:rsidRPr="007A074E">
              <w:rPr>
                <w:lang w:val="uk-UA"/>
              </w:rPr>
              <w:t>постанова НКРЕКП від 17.02.2021 № 254</w:t>
            </w:r>
          </w:p>
        </w:tc>
      </w:tr>
      <w:tr w:rsidR="00375574" w:rsidRPr="007A074E" w:rsidTr="00767260">
        <w:tc>
          <w:tcPr>
            <w:tcW w:w="0" w:type="auto"/>
          </w:tcPr>
          <w:p w:rsidR="00375574" w:rsidRPr="007A074E" w:rsidRDefault="00375574" w:rsidP="00D47AF4">
            <w:pPr>
              <w:rPr>
                <w:lang w:val="uk-UA"/>
              </w:rPr>
            </w:pPr>
            <w:r w:rsidRPr="007A074E">
              <w:rPr>
                <w:lang w:val="uk-UA"/>
              </w:rPr>
              <w:t>1.7</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 xml:space="preserve">У разі планового або позапланового припинення (у зв'язку з неможливістю використання матеріально-технічної бази) провадження ліцензованої діяльності загалом або за певним місцем провадження ліцензованої діяльності ліцензіатом  повідомлено сторону, з якою укладено договір із зберігання (закачування, відбору) природного газу, у встановлений договором строк про дату і причини припинення </w:t>
            </w:r>
            <w:r w:rsidRPr="007A074E">
              <w:rPr>
                <w:lang w:val="uk-UA"/>
              </w:rPr>
              <w:lastRenderedPageBreak/>
              <w:t>ліцензованої діяльності із визначенням приблизної дати відновлення її провадження</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6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1.8</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виконуються обов'язки суб'єктів природних монополій, визначені статтею 10 Закону України «Про природні монополії»</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8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1.9</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У разі прийняття НКРЕКП рішення про усунення порушень вимог Ліцензійних умов ліцензіатом подано в установлений у рішенні строк до НКРЕКП інформацію про усунення зазначених у такому рішенні порушень із наданням копій підтвердних документів</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9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1.10</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Ведення обліку ліцензованого виду діяльності окремо від інших видів діяльності та затвердження правил розподілу активів і зобов'язань, доходів та витрат між ліцензованим та іншими видами господарської діяльності</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10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1.11</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За зверненням суб'єкта ринку природного газу (замовника) ліцензіатом надається доступ до газосховища (газосховищ) у порядку, установленому нормативно-правовими актами, що регулюють діяльність на ринку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11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1.12</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відмовлено суб'єкту ринку природного газу (замовнику) в доступі до газосховища лише за наявності підстав, визначених частиною третьою статті 19 Закону України «Про ринок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12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1.13</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повідомляється протягом п'яти робочих днів про відмову в доступі до газосховища (із зазначенням причин відмови) суб'єкта ринку природного газу та НКРЕКП</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13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1.14</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 xml:space="preserve">Надання оператору газотранспортної системи, оператору газорозподільної системи інформації, необхідної для забезпечення безпечного та економного руху природного газу між об'єктами газової </w:t>
            </w:r>
            <w:r w:rsidRPr="007A074E">
              <w:rPr>
                <w:lang w:val="uk-UA"/>
              </w:rPr>
              <w:lastRenderedPageBreak/>
              <w:t>інфраструктури, операторами яких вони є, на підставі нормативно-правових актів, визначених Законом України «Про ринок природного газу», або відповідних договорів</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14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1.15</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Забезпечення замовників інформацією, необхідною для швидкого та економного доступу до газосховища, відповідно до законодавства, у зрозумілій і чіткій формі та у недискримінаційний спосіб</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15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1.16</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Забезпечено конфіденційність інформації, що містить комерційну цінність, яка була отримана ліцензіатом у процесі провадження ліцензованої діяльності, а також вживати заходів до запобігання розголошенню інформації про власну господарську діяльність, що може становити комерційну цінність для інших осіб, у дискримінаційний спосіб</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16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1.17</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Розміщення на своєму вебсайті у недискримінаційний спосіб інформації, що стимулюватиме розвиток ринку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17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1.18</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Надання послуги зберігання (закачування, відбору) природного газу за тарифами, що встановлюються НКРЕКП відповідно до чинної методології визначення тарифів на послуги зберігання (закачування, відбору) природного газу (у разі режиму регульованого доступу), або за договірною вартістю, що визначається за згодою між оператором газосховища і замовником (у разі режиму договірного доступу)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18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1.19</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Використання коштів, отриманих від надання послуг зберігання (закачування, відбору) природного газу, передбачених структурою тарифу (річної планованої тарифної виручки)</w:t>
            </w:r>
            <w:r>
              <w:rPr>
                <w:lang w:val="uk-UA"/>
              </w:rPr>
              <w:t>,</w:t>
            </w:r>
            <w:r w:rsidRPr="007A074E">
              <w:rPr>
                <w:lang w:val="uk-UA"/>
              </w:rPr>
              <w:t xml:space="preserve"> у визначеному розмірі та за </w:t>
            </w:r>
            <w:r w:rsidRPr="007A074E">
              <w:rPr>
                <w:lang w:val="uk-UA"/>
              </w:rPr>
              <w:lastRenderedPageBreak/>
              <w:t>цільовим призначенням, та з дотриманням принципів здійснення закупівель відповідно до вимог Закону України «Про публічні закупівлі»</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19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1.20</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відповідає за надійну та безпечну експлуатацію, підтримання в належному стані та розвиток (включаючи нове будівництво та реконструкцію) газосховищ, якими він користується на законних підставах</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20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1.21</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провадить ліцензовану діяльність, ураховуючи особливості реалізації права власності держави на підземні газосховища, визначені статтею 45 Закону України «Про ринок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21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1.22</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виконує вимоги до оператора газосховища відповідно до Закону України «Про ринок природного газу», Кодексу газотранспортної системи, Кодексу газосховищ, а також Типового договору зберігання (закачування, відбору)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22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1.23</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забезпечено додержання принципу недискримінації під час укладення договорів зберігання (закачування, відбору) із замовниками</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23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1.24</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пропонуються послуги, що відповідають потребам ринку природного газу, відповідно до Кодексу газосховищ. Для цього оператор газосховища зобов'язаний співпрацювати з оператором газотранспортної системи</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24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1.25</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вживає заходів з метою забезпечення безпеки постачання природного газу, у тому числі безаварійної та безперебійної роботи газосховищ</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25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1.26</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вживає заходів для підвищення раціонального використання енергоресурсів та охорони довкілля під час провадження господарської діяльності</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26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1.27</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не здійснюється перехресне субсидіювання за рахунок господарської діяльності із зберігання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27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1.28</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надає інформацію, необхідну для забезпечення функціонування газотранспортної системи у встановленому законодавством порядку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28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1.29</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розроблено і впроваджено програму відповідності згідно із вимогами статті 47 Закону України «Про ринок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29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1.30</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узгоджено систему управління та обміну даними, необхідними для безпечної експлуатації газосховищ, з оператором газотранспортної системи</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30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1.31</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вживає інших заходів, необхідних для безпечної та стабільної роботи газосховищ, що передбачені Законом України «Про ринок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31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1.32</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сплачує щоквартально, протягом перших 30 днів кварталу, наступного за звітним, внески на регулювання, що визначаються НКРЕКП</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32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1.33</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придбаває енергоресурси, необхідні для здійснення ліцензованої діяльності, у недискримінаційний та прозорий спосіб</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33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1.34</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 xml:space="preserve">Ліцензіат розміщує на своєму вебсайті та регулярно, але не рідше одного разу на рік, оновлює інформацію про основні комерційні умови доступу до газосховищ, до яких застосовується режим договірного доступу. Під час </w:t>
            </w:r>
            <w:r w:rsidRPr="007A074E">
              <w:rPr>
                <w:lang w:val="uk-UA"/>
              </w:rPr>
              <w:lastRenderedPageBreak/>
              <w:t>розроблення таких умов оператор газосховища зобов'язаний проводити консультації із зацікавленими суб'єктами ринку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34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1.35</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на підставі критеріїв, згідно з якими до певного газосховища застосовує режим договірного доступу або режим регульованого доступу, у прозорий і недискримінаційний спосіб визначає режим доступу, що застосовується до кожного газосховища, та розміщує цю інформацію на своєму вебсайті</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35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1.36</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розробляє та щорічно до 31 жовтня подає на затвердження до НКРЕКП та виконує план розвитку газосховищ на наступні 10 років, складений на підставі даних про фактичні та прогнозні показники попиту і пропозиції на послуги зберігання природного газу, та звітує про його виконання у встановленому НКРЕКП порядку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36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1.37</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вживає всіх можливих і обґрунтованих заходів для забезпечення максимального обсягу потужності газосховища для потреб замовників</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37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1.38</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Ліцензіатом розміщено на своєму вебсайті:</w:t>
            </w:r>
          </w:p>
          <w:p w:rsidR="00375574" w:rsidRPr="007A074E" w:rsidRDefault="00375574" w:rsidP="00D47AF4">
            <w:pPr>
              <w:tabs>
                <w:tab w:val="left" w:pos="0"/>
                <w:tab w:val="left" w:pos="1080"/>
                <w:tab w:val="left" w:pos="1134"/>
              </w:tabs>
              <w:jc w:val="both"/>
              <w:rPr>
                <w:lang w:val="uk-UA"/>
              </w:rPr>
            </w:pPr>
            <w:r w:rsidRPr="007A074E">
              <w:rPr>
                <w:lang w:val="uk-UA"/>
              </w:rPr>
              <w:t>чинний Кодекс газосховищ;</w:t>
            </w:r>
          </w:p>
          <w:p w:rsidR="00375574" w:rsidRPr="007A074E" w:rsidRDefault="00375574" w:rsidP="00D47AF4">
            <w:pPr>
              <w:tabs>
                <w:tab w:val="left" w:pos="0"/>
                <w:tab w:val="left" w:pos="1080"/>
                <w:tab w:val="left" w:pos="1134"/>
              </w:tabs>
              <w:jc w:val="both"/>
              <w:rPr>
                <w:lang w:val="uk-UA"/>
              </w:rPr>
            </w:pPr>
            <w:r w:rsidRPr="007A074E">
              <w:rPr>
                <w:lang w:val="uk-UA"/>
              </w:rPr>
              <w:t>перелік послуг, що надаються ліцензіатом, а саме інформацію про ціну або тарифи та інші умови надання таких послуг;</w:t>
            </w:r>
          </w:p>
          <w:p w:rsidR="00375574" w:rsidRPr="007A074E" w:rsidRDefault="00375574" w:rsidP="00D47AF4">
            <w:pPr>
              <w:tabs>
                <w:tab w:val="left" w:pos="0"/>
                <w:tab w:val="left" w:pos="1080"/>
                <w:tab w:val="left" w:pos="1134"/>
              </w:tabs>
              <w:jc w:val="both"/>
              <w:rPr>
                <w:lang w:val="uk-UA"/>
              </w:rPr>
            </w:pPr>
            <w:r w:rsidRPr="007A074E">
              <w:rPr>
                <w:lang w:val="uk-UA"/>
              </w:rPr>
              <w:t>кількісні показники обсягів потужності газосховищ, право користування якими було надане замовникам згідно з чинними договорами зберігання (закачування, відбору) природного газу, та вільної потужності газосховищ;</w:t>
            </w:r>
          </w:p>
          <w:p w:rsidR="00375574" w:rsidRPr="007A074E" w:rsidRDefault="00375574" w:rsidP="00D47AF4">
            <w:pPr>
              <w:tabs>
                <w:tab w:val="left" w:pos="0"/>
                <w:tab w:val="left" w:pos="1080"/>
                <w:tab w:val="left" w:pos="1134"/>
              </w:tabs>
              <w:jc w:val="both"/>
              <w:rPr>
                <w:lang w:val="uk-UA"/>
              </w:rPr>
            </w:pPr>
            <w:r w:rsidRPr="007A074E">
              <w:rPr>
                <w:lang w:val="uk-UA"/>
              </w:rPr>
              <w:t xml:space="preserve">інформацію про обсяги природного газу, наявного у </w:t>
            </w:r>
            <w:r w:rsidRPr="007A074E">
              <w:rPr>
                <w:lang w:val="uk-UA"/>
              </w:rPr>
              <w:lastRenderedPageBreak/>
              <w:t xml:space="preserve">кожному газосховищі, обсяги закачування та відбору, а також обсяги вільної потужності газосховищ </w:t>
            </w:r>
            <w:r>
              <w:rPr>
                <w:lang w:val="uk-UA"/>
              </w:rPr>
              <w:t>–</w:t>
            </w:r>
            <w:r w:rsidRPr="007A074E">
              <w:rPr>
                <w:lang w:val="uk-UA"/>
              </w:rPr>
              <w:t xml:space="preserve"> щоденно;</w:t>
            </w:r>
          </w:p>
          <w:p w:rsidR="00375574" w:rsidRPr="007A074E" w:rsidRDefault="00375574" w:rsidP="00D47AF4">
            <w:pPr>
              <w:tabs>
                <w:tab w:val="left" w:pos="0"/>
                <w:tab w:val="left" w:pos="1080"/>
                <w:tab w:val="left" w:pos="1134"/>
              </w:tabs>
              <w:jc w:val="both"/>
              <w:rPr>
                <w:lang w:val="uk-UA"/>
              </w:rPr>
            </w:pPr>
            <w:r w:rsidRPr="007A074E">
              <w:rPr>
                <w:lang w:val="uk-UA"/>
              </w:rPr>
              <w:t>звітність за ліцензованим видом діяльності у встановленому законодавством порядку;</w:t>
            </w:r>
          </w:p>
          <w:p w:rsidR="00375574" w:rsidRPr="007A074E" w:rsidRDefault="00375574" w:rsidP="00D47AF4">
            <w:pPr>
              <w:tabs>
                <w:tab w:val="left" w:pos="0"/>
                <w:tab w:val="left" w:pos="1080"/>
                <w:tab w:val="left" w:pos="1134"/>
              </w:tabs>
              <w:jc w:val="both"/>
              <w:rPr>
                <w:lang w:val="uk-UA"/>
              </w:rPr>
            </w:pPr>
            <w:r w:rsidRPr="007A074E">
              <w:rPr>
                <w:lang w:val="uk-UA"/>
              </w:rPr>
              <w:t>Типовий договір зберігання (закачування, відбору) природного газу;</w:t>
            </w:r>
          </w:p>
          <w:p w:rsidR="00375574" w:rsidRPr="007A074E" w:rsidRDefault="00375574" w:rsidP="002F391A">
            <w:pPr>
              <w:tabs>
                <w:tab w:val="left" w:pos="0"/>
                <w:tab w:val="left" w:pos="1080"/>
                <w:tab w:val="left" w:pos="1134"/>
              </w:tabs>
              <w:jc w:val="both"/>
              <w:rPr>
                <w:lang w:val="uk-UA"/>
              </w:rPr>
            </w:pPr>
            <w:r w:rsidRPr="007A074E">
              <w:rPr>
                <w:lang w:val="uk-UA"/>
              </w:rPr>
              <w:t>річну фінансову звітність у встановленому законодавством порядку;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38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1.39</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Ліцензіат надає послуги зберігання природного газу на підставі укладеного із замовником договору відповідно до Типового договору зберігання (закачування, відбору) природного газу, затвердженого НКРЕКП</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39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1.40</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 xml:space="preserve">У  строки, передбачені Порядком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затвердженим постановою НКРЕКП від 03 березня 2020 року </w:t>
            </w:r>
            <w:r>
              <w:rPr>
                <w:lang w:val="uk-UA"/>
              </w:rPr>
              <w:t>№</w:t>
            </w:r>
            <w:r w:rsidRPr="007A074E">
              <w:rPr>
                <w:lang w:val="uk-UA"/>
              </w:rPr>
              <w:t xml:space="preserve"> 548, ліцензіат звертається із письмовою заявою до НКРЕКП щодо проведення перевірки додержання ним ліцензійних умов та законодавства у сферах енергетики та комунальних послуг, якщо:</w:t>
            </w:r>
          </w:p>
          <w:p w:rsidR="00375574" w:rsidRPr="007A074E" w:rsidRDefault="00375574" w:rsidP="00D47AF4">
            <w:pPr>
              <w:tabs>
                <w:tab w:val="left" w:pos="0"/>
                <w:tab w:val="left" w:pos="1080"/>
                <w:tab w:val="left" w:pos="1134"/>
              </w:tabs>
              <w:jc w:val="both"/>
              <w:rPr>
                <w:lang w:val="uk-UA"/>
              </w:rPr>
            </w:pPr>
            <w:r w:rsidRPr="007A074E">
              <w:rPr>
                <w:lang w:val="uk-UA"/>
              </w:rPr>
              <w:t>ліцензіат має намір передати цілісний майновий комплекс іншому суб'єкту господарювання (якщо статутними документами не передбачено, що до суб'єкта господарювання, якому передається цілісний майновий комплекс, переходять усі права і обов'язки попереднього ліцензіата);</w:t>
            </w:r>
          </w:p>
          <w:p w:rsidR="00375574" w:rsidRPr="007A074E" w:rsidRDefault="00375574" w:rsidP="00D47AF4">
            <w:pPr>
              <w:tabs>
                <w:tab w:val="left" w:pos="0"/>
                <w:tab w:val="left" w:pos="1080"/>
                <w:tab w:val="left" w:pos="1134"/>
              </w:tabs>
              <w:jc w:val="both"/>
              <w:rPr>
                <w:lang w:val="uk-UA"/>
              </w:rPr>
            </w:pPr>
            <w:r w:rsidRPr="007A074E">
              <w:rPr>
                <w:lang w:val="uk-UA"/>
              </w:rPr>
              <w:lastRenderedPageBreak/>
              <w:t>ліцензіат, що здійснює господарську діяльність на цілісному майновому комплексі, має намір анулювати ліцензію</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40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1.41</w:t>
            </w:r>
          </w:p>
        </w:tc>
        <w:tc>
          <w:tcPr>
            <w:tcW w:w="0" w:type="auto"/>
          </w:tcPr>
          <w:p w:rsidR="00375574" w:rsidRPr="007A074E" w:rsidRDefault="00375574" w:rsidP="00C2435E">
            <w:pPr>
              <w:tabs>
                <w:tab w:val="left" w:pos="0"/>
                <w:tab w:val="left" w:pos="1080"/>
                <w:tab w:val="left" w:pos="1134"/>
              </w:tabs>
              <w:jc w:val="both"/>
              <w:rPr>
                <w:lang w:val="uk-UA"/>
              </w:rPr>
            </w:pPr>
            <w:r>
              <w:rPr>
                <w:lang w:val="uk-UA"/>
              </w:rPr>
              <w:t>Н</w:t>
            </w:r>
            <w:r w:rsidRPr="007A074E">
              <w:rPr>
                <w:lang w:val="uk-UA"/>
              </w:rPr>
              <w:t>ада</w:t>
            </w:r>
            <w:r>
              <w:rPr>
                <w:lang w:val="uk-UA"/>
              </w:rPr>
              <w:t>но до</w:t>
            </w:r>
            <w:r w:rsidRPr="007A074E">
              <w:rPr>
                <w:lang w:val="uk-UA"/>
              </w:rPr>
              <w:t xml:space="preserve"> НКРЕКП документи, інформацію та звітність, що містять достовірні дані, необхідні для виконання НКРЕКП своїх повноважень, в обсягах та у строки, встановлені НКРЕКП (але не менш як протягом 10 робочих днів, крім запитів під час здійснення заходів державного нагляду (контролю))</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41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1.42</w:t>
            </w:r>
          </w:p>
        </w:tc>
        <w:tc>
          <w:tcPr>
            <w:tcW w:w="0" w:type="auto"/>
          </w:tcPr>
          <w:p w:rsidR="00375574" w:rsidRPr="007A074E" w:rsidRDefault="00375574" w:rsidP="00C2435E">
            <w:pPr>
              <w:tabs>
                <w:tab w:val="left" w:pos="0"/>
                <w:tab w:val="left" w:pos="1080"/>
                <w:tab w:val="left" w:pos="1134"/>
              </w:tabs>
              <w:jc w:val="both"/>
              <w:rPr>
                <w:lang w:val="uk-UA"/>
              </w:rPr>
            </w:pPr>
            <w:r>
              <w:rPr>
                <w:lang w:val="uk-UA"/>
              </w:rPr>
              <w:t>В</w:t>
            </w:r>
            <w:r w:rsidRPr="007A074E">
              <w:rPr>
                <w:lang w:val="uk-UA"/>
              </w:rPr>
              <w:t>икон</w:t>
            </w:r>
            <w:r>
              <w:rPr>
                <w:lang w:val="uk-UA"/>
              </w:rPr>
              <w:t>ано</w:t>
            </w:r>
            <w:r w:rsidRPr="007A074E">
              <w:rPr>
                <w:lang w:val="uk-UA"/>
              </w:rPr>
              <w:t xml:space="preserve"> рішення НКРЕКП у строки, встановлені відповідним рішенням та/або законодавством</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42 пункту 2.2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1.43</w:t>
            </w:r>
          </w:p>
        </w:tc>
        <w:tc>
          <w:tcPr>
            <w:tcW w:w="0" w:type="auto"/>
          </w:tcPr>
          <w:p w:rsidR="00375574" w:rsidRPr="007A074E" w:rsidRDefault="00375574" w:rsidP="00D47AF4">
            <w:pPr>
              <w:tabs>
                <w:tab w:val="left" w:pos="0"/>
                <w:tab w:val="left" w:pos="1080"/>
                <w:tab w:val="left" w:pos="1134"/>
              </w:tabs>
              <w:jc w:val="both"/>
              <w:rPr>
                <w:lang w:val="uk-UA"/>
              </w:rPr>
            </w:pPr>
            <w:r w:rsidRPr="007A074E">
              <w:rPr>
                <w:lang w:val="uk-UA"/>
              </w:rPr>
              <w:t>Господарська діяльність із зберігання природного газу здійснюється з дотриманням вимог Закону України «Про ринок природного газу», чинних Кодексу газотранспортної системи, Кодексу газосховищ, інших нормативно-правових актів та нормативних документів, які регулюють ринок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пункт 2.1 глави 2 Ліцензійних умов</w:t>
            </w:r>
          </w:p>
        </w:tc>
      </w:tr>
      <w:tr w:rsidR="00375574" w:rsidRPr="007A074E" w:rsidTr="00767260">
        <w:tc>
          <w:tcPr>
            <w:tcW w:w="0" w:type="auto"/>
            <w:gridSpan w:val="7"/>
          </w:tcPr>
          <w:p w:rsidR="00375574" w:rsidRPr="007A074E" w:rsidRDefault="00375574" w:rsidP="00D47AF4">
            <w:pPr>
              <w:jc w:val="center"/>
              <w:rPr>
                <w:lang w:val="uk-UA"/>
              </w:rPr>
            </w:pPr>
            <w:r w:rsidRPr="007A074E">
              <w:rPr>
                <w:lang w:val="uk-UA"/>
              </w:rPr>
              <w:t>2. Технологічні вимоги до провадження господарської діяльності</w:t>
            </w:r>
          </w:p>
        </w:tc>
      </w:tr>
      <w:tr w:rsidR="00375574" w:rsidRPr="007A074E" w:rsidTr="00767260">
        <w:tc>
          <w:tcPr>
            <w:tcW w:w="0" w:type="auto"/>
          </w:tcPr>
          <w:p w:rsidR="00375574" w:rsidRPr="007A074E" w:rsidRDefault="00375574" w:rsidP="00D47AF4">
            <w:pPr>
              <w:rPr>
                <w:lang w:val="uk-UA"/>
              </w:rPr>
            </w:pPr>
            <w:r w:rsidRPr="007A074E">
              <w:rPr>
                <w:lang w:val="uk-UA"/>
              </w:rPr>
              <w:t>2.1</w:t>
            </w:r>
          </w:p>
        </w:tc>
        <w:tc>
          <w:tcPr>
            <w:tcW w:w="0" w:type="auto"/>
          </w:tcPr>
          <w:p w:rsidR="00375574" w:rsidRPr="007A074E" w:rsidRDefault="00375574" w:rsidP="002F391A">
            <w:pPr>
              <w:tabs>
                <w:tab w:val="left" w:pos="0"/>
                <w:tab w:val="left" w:pos="1080"/>
                <w:tab w:val="left" w:pos="1134"/>
              </w:tabs>
              <w:jc w:val="both"/>
              <w:rPr>
                <w:lang w:val="uk-UA"/>
              </w:rPr>
            </w:pPr>
            <w:r w:rsidRPr="007A074E">
              <w:rPr>
                <w:bCs/>
                <w:lang w:val="uk-UA"/>
              </w:rPr>
              <w:t xml:space="preserve">Наявність </w:t>
            </w:r>
            <w:r w:rsidRPr="007A074E">
              <w:rPr>
                <w:lang w:val="uk-UA"/>
              </w:rPr>
              <w:t>у власності, господарському віданні чи користуванні ліцензіата</w:t>
            </w:r>
            <w:r w:rsidRPr="007A074E">
              <w:rPr>
                <w:bCs/>
                <w:lang w:val="uk-UA"/>
              </w:rPr>
              <w:t xml:space="preserve"> сховищ природного газу, зазначених у відомостях </w:t>
            </w:r>
            <w:r w:rsidRPr="007A074E">
              <w:rPr>
                <w:lang w:val="uk-UA"/>
              </w:rPr>
              <w:t>про місця провадження господарської діяльності із зберігання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 пункту 2.3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2.2</w:t>
            </w:r>
          </w:p>
        </w:tc>
        <w:tc>
          <w:tcPr>
            <w:tcW w:w="0" w:type="auto"/>
          </w:tcPr>
          <w:p w:rsidR="00375574" w:rsidRPr="007A074E" w:rsidRDefault="00375574" w:rsidP="002F391A">
            <w:pPr>
              <w:tabs>
                <w:tab w:val="left" w:pos="0"/>
                <w:tab w:val="left" w:pos="1080"/>
                <w:tab w:val="left" w:pos="1134"/>
              </w:tabs>
              <w:jc w:val="both"/>
              <w:rPr>
                <w:lang w:val="uk-UA"/>
              </w:rPr>
            </w:pPr>
            <w:r w:rsidRPr="007A074E">
              <w:rPr>
                <w:lang w:val="uk-UA"/>
              </w:rPr>
              <w:t>При здійсненні ліцензованої діяльності ліцензіат забезпечує наявність відповідної технічної та ремонтної бази, необхідної для надійної експлуатації сховищ природного газу, та проведення планово-попереджувальних ремонтів</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 пункту 2.3 глави 2 Ліцензійних умов</w:t>
            </w:r>
          </w:p>
        </w:tc>
      </w:tr>
      <w:tr w:rsidR="00375574" w:rsidRPr="007A074E" w:rsidTr="00767260">
        <w:tc>
          <w:tcPr>
            <w:tcW w:w="0" w:type="auto"/>
            <w:gridSpan w:val="7"/>
          </w:tcPr>
          <w:p w:rsidR="00375574" w:rsidRPr="007A074E" w:rsidRDefault="00375574" w:rsidP="00D47AF4">
            <w:pPr>
              <w:jc w:val="center"/>
              <w:rPr>
                <w:lang w:val="uk-UA"/>
              </w:rPr>
            </w:pPr>
            <w:r w:rsidRPr="007A074E">
              <w:rPr>
                <w:lang w:val="uk-UA"/>
              </w:rPr>
              <w:t>3. Кадрові вимоги до провадження господарської діяльності</w:t>
            </w:r>
          </w:p>
        </w:tc>
      </w:tr>
      <w:tr w:rsidR="00375574" w:rsidRPr="007A074E" w:rsidTr="00767260">
        <w:tc>
          <w:tcPr>
            <w:tcW w:w="0" w:type="auto"/>
          </w:tcPr>
          <w:p w:rsidR="00375574" w:rsidRPr="007A074E" w:rsidRDefault="00375574" w:rsidP="00D47AF4">
            <w:pPr>
              <w:rPr>
                <w:lang w:val="uk-UA"/>
              </w:rPr>
            </w:pPr>
            <w:r w:rsidRPr="007A074E">
              <w:rPr>
                <w:lang w:val="uk-UA"/>
              </w:rPr>
              <w:t>3.1</w:t>
            </w:r>
          </w:p>
        </w:tc>
        <w:tc>
          <w:tcPr>
            <w:tcW w:w="0" w:type="auto"/>
          </w:tcPr>
          <w:p w:rsidR="00375574" w:rsidRPr="007A074E" w:rsidRDefault="00375574" w:rsidP="002F391A">
            <w:pPr>
              <w:tabs>
                <w:tab w:val="left" w:pos="0"/>
                <w:tab w:val="left" w:pos="1080"/>
                <w:tab w:val="left" w:pos="1134"/>
              </w:tabs>
              <w:jc w:val="both"/>
              <w:rPr>
                <w:lang w:val="uk-UA"/>
              </w:rPr>
            </w:pPr>
            <w:r w:rsidRPr="007A074E">
              <w:rPr>
                <w:lang w:val="uk-UA"/>
              </w:rPr>
              <w:t xml:space="preserve">Штатна чисельність працівників включає мінімальну кількість працівників за окремими </w:t>
            </w:r>
            <w:r w:rsidRPr="007A074E">
              <w:rPr>
                <w:lang w:val="uk-UA"/>
              </w:rPr>
              <w:lastRenderedPageBreak/>
              <w:t>посадами, необхідних для виконання покладених на ліцензіата функцій, які мають відповідну освіту та кваліфікацію залежно від видів виконуваних робіт</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 пункту 2.4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lastRenderedPageBreak/>
              <w:t>3.2</w:t>
            </w:r>
          </w:p>
        </w:tc>
        <w:tc>
          <w:tcPr>
            <w:tcW w:w="0" w:type="auto"/>
          </w:tcPr>
          <w:p w:rsidR="00375574" w:rsidRPr="007A074E" w:rsidRDefault="00375574" w:rsidP="002F391A">
            <w:pPr>
              <w:tabs>
                <w:tab w:val="left" w:pos="0"/>
                <w:tab w:val="left" w:pos="1080"/>
                <w:tab w:val="left" w:pos="1134"/>
              </w:tabs>
              <w:jc w:val="both"/>
              <w:rPr>
                <w:lang w:val="uk-UA"/>
              </w:rPr>
            </w:pPr>
            <w:r w:rsidRPr="007A074E">
              <w:rPr>
                <w:lang w:val="uk-UA"/>
              </w:rPr>
              <w:t>Провадження ліцензованої діяльності здійснюється під керівництвом посадових осіб, які мають ступінь вищої освіти</w:t>
            </w:r>
            <w:r>
              <w:rPr>
                <w:lang w:val="uk-UA"/>
              </w:rPr>
              <w:t>,</w:t>
            </w:r>
            <w:r w:rsidRPr="007A074E">
              <w:rPr>
                <w:lang w:val="uk-UA"/>
              </w:rPr>
              <w:t xml:space="preserve"> достатній для успішного виконання професійних обов'язків</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w:t>
            </w:r>
            <w:r>
              <w:rPr>
                <w:lang w:val="uk-UA"/>
              </w:rPr>
              <w:t>и</w:t>
            </w:r>
            <w:r w:rsidRPr="007A074E">
              <w:rPr>
                <w:lang w:val="uk-UA"/>
              </w:rPr>
              <w:t xml:space="preserve"> 2, 3 пункту 2.4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3.3</w:t>
            </w:r>
          </w:p>
        </w:tc>
        <w:tc>
          <w:tcPr>
            <w:tcW w:w="0" w:type="auto"/>
          </w:tcPr>
          <w:p w:rsidR="00375574" w:rsidRPr="007A074E" w:rsidRDefault="00375574" w:rsidP="008B1289">
            <w:pPr>
              <w:tabs>
                <w:tab w:val="left" w:pos="0"/>
                <w:tab w:val="left" w:pos="1080"/>
                <w:tab w:val="left" w:pos="1134"/>
              </w:tabs>
              <w:jc w:val="both"/>
              <w:rPr>
                <w:lang w:val="uk-UA"/>
              </w:rPr>
            </w:pPr>
            <w:r>
              <w:rPr>
                <w:lang w:val="uk-UA"/>
              </w:rPr>
              <w:t>З</w:t>
            </w:r>
            <w:r w:rsidRPr="007A074E">
              <w:rPr>
                <w:lang w:val="uk-UA"/>
              </w:rPr>
              <w:t>абезпечено оформлення трудових відносин з персоналом</w:t>
            </w:r>
            <w:bookmarkStart w:id="0" w:name="_GoBack"/>
            <w:bookmarkEnd w:id="0"/>
            <w:r w:rsidR="008B1289">
              <w:rPr>
                <w:rStyle w:val="st42"/>
              </w:rPr>
              <w:t>, який задіяний для виконання функцій ліцензованої діяльності,</w:t>
            </w:r>
            <w:r w:rsidRPr="007A074E">
              <w:rPr>
                <w:lang w:val="uk-UA"/>
              </w:rPr>
              <w:t xml:space="preserve"> шляхом укладення трудових договорів відповідно до положень Кодексу законів про працю України</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4 пункту 2.4 глави 2 Ліцензійних умов; стаття 24 Кодексу законів про працю України</w:t>
            </w:r>
          </w:p>
        </w:tc>
      </w:tr>
      <w:tr w:rsidR="00375574" w:rsidRPr="007A074E" w:rsidTr="00767260">
        <w:tc>
          <w:tcPr>
            <w:tcW w:w="0" w:type="auto"/>
            <w:gridSpan w:val="7"/>
          </w:tcPr>
          <w:p w:rsidR="00375574" w:rsidRPr="007A074E" w:rsidRDefault="00375574" w:rsidP="00D47AF4">
            <w:pPr>
              <w:jc w:val="center"/>
              <w:rPr>
                <w:lang w:val="uk-UA"/>
              </w:rPr>
            </w:pPr>
            <w:r w:rsidRPr="007A074E">
              <w:rPr>
                <w:lang w:val="uk-UA"/>
              </w:rPr>
              <w:t>4. Спеціальні вимоги до провадження господарської діяльності</w:t>
            </w:r>
          </w:p>
        </w:tc>
      </w:tr>
      <w:tr w:rsidR="00375574" w:rsidRPr="007A074E" w:rsidTr="00767260">
        <w:tc>
          <w:tcPr>
            <w:tcW w:w="0" w:type="auto"/>
          </w:tcPr>
          <w:p w:rsidR="00375574" w:rsidRPr="007A074E" w:rsidRDefault="00375574" w:rsidP="00D47AF4">
            <w:pPr>
              <w:rPr>
                <w:lang w:val="uk-UA"/>
              </w:rPr>
            </w:pPr>
            <w:r w:rsidRPr="007A074E">
              <w:rPr>
                <w:lang w:val="uk-UA"/>
              </w:rPr>
              <w:t>4.1</w:t>
            </w:r>
          </w:p>
        </w:tc>
        <w:tc>
          <w:tcPr>
            <w:tcW w:w="0" w:type="auto"/>
          </w:tcPr>
          <w:p w:rsidR="00375574" w:rsidRPr="007A074E" w:rsidRDefault="00375574" w:rsidP="002F391A">
            <w:pPr>
              <w:tabs>
                <w:tab w:val="left" w:pos="0"/>
                <w:tab w:val="left" w:pos="1080"/>
                <w:tab w:val="left" w:pos="1134"/>
              </w:tabs>
              <w:jc w:val="both"/>
              <w:rPr>
                <w:lang w:val="uk-UA"/>
              </w:rPr>
            </w:pPr>
            <w:r w:rsidRPr="007A074E">
              <w:rPr>
                <w:lang w:val="uk-UA"/>
              </w:rPr>
              <w:t>Діяльність ліцензіата відповідає вимогам про відокремлення і незалежність оператора газосховища, установленим статтею 47 Закону України «Про ринок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1 пункту 2.5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4.2</w:t>
            </w:r>
          </w:p>
        </w:tc>
        <w:tc>
          <w:tcPr>
            <w:tcW w:w="0" w:type="auto"/>
          </w:tcPr>
          <w:p w:rsidR="00375574" w:rsidRPr="007A074E" w:rsidRDefault="00375574" w:rsidP="002F391A">
            <w:pPr>
              <w:tabs>
                <w:tab w:val="left" w:pos="0"/>
                <w:tab w:val="left" w:pos="1080"/>
                <w:tab w:val="left" w:pos="1134"/>
              </w:tabs>
              <w:jc w:val="both"/>
              <w:rPr>
                <w:lang w:val="uk-UA"/>
              </w:rPr>
            </w:pPr>
            <w:r w:rsidRPr="007A074E">
              <w:rPr>
                <w:lang w:val="uk-UA"/>
              </w:rPr>
              <w:t>Діяльність ліцензіата відповідає вимогам щодо особливості реалізації права власності держави на підземні газосховища, установленим статтею 45 Закону України «Про ринок природного газу»</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2 пункту 2.5 глави 2 Ліцензійних умов</w:t>
            </w:r>
          </w:p>
        </w:tc>
      </w:tr>
      <w:tr w:rsidR="00375574" w:rsidRPr="007A074E" w:rsidTr="00767260">
        <w:tc>
          <w:tcPr>
            <w:tcW w:w="0" w:type="auto"/>
          </w:tcPr>
          <w:p w:rsidR="00375574" w:rsidRPr="007A074E" w:rsidRDefault="00375574" w:rsidP="00D47AF4">
            <w:pPr>
              <w:rPr>
                <w:lang w:val="uk-UA"/>
              </w:rPr>
            </w:pPr>
            <w:r w:rsidRPr="007A074E">
              <w:rPr>
                <w:lang w:val="uk-UA"/>
              </w:rPr>
              <w:t>4.3</w:t>
            </w:r>
          </w:p>
        </w:tc>
        <w:tc>
          <w:tcPr>
            <w:tcW w:w="0" w:type="auto"/>
          </w:tcPr>
          <w:p w:rsidR="00375574" w:rsidRPr="007A074E" w:rsidRDefault="00375574" w:rsidP="00C2435E">
            <w:pPr>
              <w:tabs>
                <w:tab w:val="left" w:pos="0"/>
                <w:tab w:val="left" w:pos="1080"/>
                <w:tab w:val="left" w:pos="1134"/>
              </w:tabs>
              <w:jc w:val="both"/>
              <w:rPr>
                <w:lang w:val="uk-UA"/>
              </w:rPr>
            </w:pPr>
            <w:r>
              <w:rPr>
                <w:lang w:val="uk-UA"/>
              </w:rPr>
              <w:t>Не допущено</w:t>
            </w:r>
            <w:r w:rsidRPr="007A074E">
              <w:rPr>
                <w:lang w:val="uk-UA"/>
              </w:rPr>
              <w:t xml:space="preserve"> здійснення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rPr>
                <w:lang w:val="uk-UA"/>
              </w:rPr>
            </w:pPr>
          </w:p>
        </w:tc>
        <w:tc>
          <w:tcPr>
            <w:tcW w:w="0" w:type="auto"/>
          </w:tcPr>
          <w:p w:rsidR="00375574" w:rsidRPr="007A074E" w:rsidRDefault="00375574" w:rsidP="00D47AF4">
            <w:pPr>
              <w:jc w:val="center"/>
              <w:rPr>
                <w:lang w:val="uk-UA"/>
              </w:rPr>
            </w:pPr>
            <w:r w:rsidRPr="007A074E">
              <w:rPr>
                <w:lang w:val="uk-UA"/>
              </w:rPr>
              <w:t>підпункт 3 пункту 2.5 глави 2 Ліцензійних умов</w:t>
            </w:r>
          </w:p>
        </w:tc>
      </w:tr>
    </w:tbl>
    <w:p w:rsidR="00992BDE" w:rsidRDefault="00992BDE" w:rsidP="00715970">
      <w:pPr>
        <w:pStyle w:val="a3"/>
        <w:tabs>
          <w:tab w:val="left" w:pos="1134"/>
        </w:tabs>
        <w:spacing w:before="60" w:after="60"/>
        <w:ind w:left="0" w:firstLine="709"/>
        <w:jc w:val="both"/>
      </w:pPr>
    </w:p>
    <w:p w:rsidR="00992BDE" w:rsidRPr="00B5194E" w:rsidRDefault="00B5194E" w:rsidP="00715970">
      <w:pPr>
        <w:pStyle w:val="a3"/>
        <w:tabs>
          <w:tab w:val="left" w:pos="1134"/>
        </w:tabs>
        <w:spacing w:before="60" w:after="60"/>
        <w:ind w:left="0" w:firstLine="709"/>
        <w:jc w:val="both"/>
        <w:rPr>
          <w:color w:val="808080" w:themeColor="background1" w:themeShade="80"/>
        </w:rPr>
      </w:pPr>
      <w:r w:rsidRPr="00B5194E">
        <w:rPr>
          <w:rStyle w:val="st46"/>
          <w:color w:val="808080" w:themeColor="background1" w:themeShade="80"/>
        </w:rPr>
        <w:lastRenderedPageBreak/>
        <w:t xml:space="preserve">{Додаток в редакції Постанов Національної комісії, що здійснює державне регулювання у сферах енергетики та комунальних послуг </w:t>
      </w:r>
      <w:r w:rsidRPr="00B5194E">
        <w:rPr>
          <w:rStyle w:val="st131"/>
          <w:color w:val="808080" w:themeColor="background1" w:themeShade="80"/>
        </w:rPr>
        <w:t>№ 601 від 11.03.2020</w:t>
      </w:r>
      <w:r w:rsidRPr="00B5194E">
        <w:rPr>
          <w:rStyle w:val="st46"/>
          <w:color w:val="808080" w:themeColor="background1" w:themeShade="80"/>
        </w:rPr>
        <w:t xml:space="preserve">, </w:t>
      </w:r>
      <w:r w:rsidRPr="00B5194E">
        <w:rPr>
          <w:rStyle w:val="st131"/>
          <w:color w:val="808080" w:themeColor="background1" w:themeShade="80"/>
        </w:rPr>
        <w:t>№ 935 від 09.06.2021</w:t>
      </w:r>
      <w:r w:rsidRPr="00B5194E">
        <w:rPr>
          <w:rStyle w:val="st121"/>
          <w:color w:val="808080" w:themeColor="background1" w:themeShade="80"/>
        </w:rPr>
        <w:t xml:space="preserve">, </w:t>
      </w:r>
      <w:r w:rsidRPr="00B5194E">
        <w:rPr>
          <w:rStyle w:val="st131"/>
          <w:color w:val="808080" w:themeColor="background1" w:themeShade="80"/>
        </w:rPr>
        <w:t>№ 2585 від 17.12.2021</w:t>
      </w:r>
      <w:r w:rsidRPr="00B5194E">
        <w:rPr>
          <w:rStyle w:val="st46"/>
          <w:color w:val="808080" w:themeColor="background1" w:themeShade="80"/>
        </w:rPr>
        <w:t>;</w:t>
      </w:r>
      <w:r w:rsidRPr="00B5194E">
        <w:rPr>
          <w:rStyle w:val="st121"/>
          <w:color w:val="808080" w:themeColor="background1" w:themeShade="80"/>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r w:rsidRPr="00B5194E">
        <w:rPr>
          <w:rStyle w:val="st131"/>
          <w:color w:val="808080" w:themeColor="background1" w:themeShade="80"/>
        </w:rPr>
        <w:t>№ 1265 від 04.10.2022</w:t>
      </w:r>
      <w:r w:rsidRPr="00B5194E">
        <w:rPr>
          <w:rStyle w:val="st46"/>
          <w:color w:val="808080" w:themeColor="background1" w:themeShade="80"/>
        </w:rPr>
        <w:t>}</w:t>
      </w:r>
    </w:p>
    <w:sectPr w:rsidR="00992BDE" w:rsidRPr="00B5194E" w:rsidSect="00E4596B">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2A" w:rsidRDefault="005F762A" w:rsidP="000C70A9">
      <w:r>
        <w:separator/>
      </w:r>
    </w:p>
  </w:endnote>
  <w:endnote w:type="continuationSeparator" w:id="0">
    <w:p w:rsidR="005F762A" w:rsidRDefault="005F762A" w:rsidP="000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2A" w:rsidRDefault="005F762A" w:rsidP="000C70A9">
      <w:r>
        <w:separator/>
      </w:r>
    </w:p>
  </w:footnote>
  <w:footnote w:type="continuationSeparator" w:id="0">
    <w:p w:rsidR="005F762A" w:rsidRDefault="005F762A" w:rsidP="000C7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07"/>
    <w:multiLevelType w:val="hybridMultilevel"/>
    <w:tmpl w:val="7F78A44A"/>
    <w:lvl w:ilvl="0" w:tplc="F3D0FC6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0BF274EB"/>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69F2A0B"/>
    <w:multiLevelType w:val="hybridMultilevel"/>
    <w:tmpl w:val="2E68A504"/>
    <w:lvl w:ilvl="0" w:tplc="C18E08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A5512B"/>
    <w:multiLevelType w:val="hybridMultilevel"/>
    <w:tmpl w:val="2DEC41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458A3"/>
    <w:multiLevelType w:val="hybridMultilevel"/>
    <w:tmpl w:val="AE72B7E0"/>
    <w:lvl w:ilvl="0" w:tplc="70F2500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ED33A89"/>
    <w:multiLevelType w:val="hybridMultilevel"/>
    <w:tmpl w:val="BCACB84E"/>
    <w:lvl w:ilvl="0" w:tplc="C18E0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FB2EE8"/>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C"/>
    <w:rsid w:val="00007DBC"/>
    <w:rsid w:val="000B0F3C"/>
    <w:rsid w:val="000C70A9"/>
    <w:rsid w:val="0014527A"/>
    <w:rsid w:val="00167407"/>
    <w:rsid w:val="00172A7B"/>
    <w:rsid w:val="00182B0F"/>
    <w:rsid w:val="001A5D84"/>
    <w:rsid w:val="00266C4E"/>
    <w:rsid w:val="002B7523"/>
    <w:rsid w:val="002F391A"/>
    <w:rsid w:val="00300CBD"/>
    <w:rsid w:val="00327782"/>
    <w:rsid w:val="00375574"/>
    <w:rsid w:val="003F5F6B"/>
    <w:rsid w:val="00441B4D"/>
    <w:rsid w:val="004B592B"/>
    <w:rsid w:val="004D1ACC"/>
    <w:rsid w:val="004E68DC"/>
    <w:rsid w:val="00502A72"/>
    <w:rsid w:val="005275BA"/>
    <w:rsid w:val="00537426"/>
    <w:rsid w:val="005758C5"/>
    <w:rsid w:val="005A63E9"/>
    <w:rsid w:val="005F0D43"/>
    <w:rsid w:val="005F762A"/>
    <w:rsid w:val="00672881"/>
    <w:rsid w:val="00715970"/>
    <w:rsid w:val="007244BC"/>
    <w:rsid w:val="00731A9C"/>
    <w:rsid w:val="00767260"/>
    <w:rsid w:val="00790BF7"/>
    <w:rsid w:val="007A074E"/>
    <w:rsid w:val="007A5696"/>
    <w:rsid w:val="007C4DA9"/>
    <w:rsid w:val="00831912"/>
    <w:rsid w:val="008A7ACC"/>
    <w:rsid w:val="008B1289"/>
    <w:rsid w:val="00903BF3"/>
    <w:rsid w:val="009078C2"/>
    <w:rsid w:val="00915B6A"/>
    <w:rsid w:val="00971074"/>
    <w:rsid w:val="00992BDE"/>
    <w:rsid w:val="009A4CBA"/>
    <w:rsid w:val="00A8198E"/>
    <w:rsid w:val="00AD2EAC"/>
    <w:rsid w:val="00AE5575"/>
    <w:rsid w:val="00AF688E"/>
    <w:rsid w:val="00B5194E"/>
    <w:rsid w:val="00B77804"/>
    <w:rsid w:val="00B97B6B"/>
    <w:rsid w:val="00BA7F3C"/>
    <w:rsid w:val="00BD4084"/>
    <w:rsid w:val="00C204D0"/>
    <w:rsid w:val="00C2435E"/>
    <w:rsid w:val="00C27C78"/>
    <w:rsid w:val="00D47AF4"/>
    <w:rsid w:val="00D82F16"/>
    <w:rsid w:val="00E4596B"/>
    <w:rsid w:val="00EF7D56"/>
    <w:rsid w:val="00F008D2"/>
    <w:rsid w:val="00F10195"/>
    <w:rsid w:val="00F37A35"/>
    <w:rsid w:val="00F40132"/>
    <w:rsid w:val="00F5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735F3"/>
  <w15:docId w15:val="{9F2046AC-CDDC-4FD8-BEEF-E3BF0078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56"/>
    <w:rPr>
      <w:rFonts w:ascii="Times New Roman" w:eastAsia="Times New Roman" w:hAnsi="Times New Roman"/>
      <w:sz w:val="24"/>
      <w:szCs w:val="24"/>
    </w:rPr>
  </w:style>
  <w:style w:type="paragraph" w:styleId="1">
    <w:name w:val="heading 1"/>
    <w:basedOn w:val="a"/>
    <w:next w:val="a"/>
    <w:link w:val="10"/>
    <w:uiPriority w:val="99"/>
    <w:qFormat/>
    <w:rsid w:val="00007DBC"/>
    <w:pPr>
      <w:keepNext/>
      <w:keepLines/>
      <w:spacing w:before="480"/>
      <w:jc w:val="center"/>
      <w:outlineLvl w:val="0"/>
    </w:pPr>
    <w:rPr>
      <w:rFonts w:eastAsia="Calibri"/>
      <w:b/>
      <w:bCs/>
      <w:color w:val="000000"/>
      <w:sz w:val="28"/>
      <w:szCs w:val="28"/>
      <w:lang w:val="en-US" w:eastAsia="en-US"/>
    </w:rPr>
  </w:style>
  <w:style w:type="paragraph" w:styleId="3">
    <w:name w:val="heading 3"/>
    <w:basedOn w:val="a"/>
    <w:link w:val="30"/>
    <w:uiPriority w:val="99"/>
    <w:qFormat/>
    <w:rsid w:val="00007DB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rPr>
  </w:style>
  <w:style w:type="character" w:customStyle="1" w:styleId="Heading3Char">
    <w:name w:val="Heading 3 Char"/>
    <w:basedOn w:val="a0"/>
    <w:uiPriority w:val="99"/>
    <w:semiHidden/>
    <w:locked/>
    <w:rPr>
      <w:rFonts w:ascii="Cambria" w:hAnsi="Cambria" w:cs="Times New Roman"/>
      <w:b/>
      <w:bCs/>
      <w:sz w:val="26"/>
      <w:szCs w:val="26"/>
    </w:rPr>
  </w:style>
  <w:style w:type="character" w:customStyle="1" w:styleId="10">
    <w:name w:val="Заголовок 1 Знак"/>
    <w:basedOn w:val="a0"/>
    <w:link w:val="1"/>
    <w:uiPriority w:val="99"/>
    <w:locked/>
    <w:rsid w:val="00007DBC"/>
    <w:rPr>
      <w:rFonts w:ascii="Times New Roman" w:hAnsi="Times New Roman" w:cs="Times New Roman"/>
      <w:b/>
      <w:bCs/>
      <w:color w:val="000000"/>
      <w:sz w:val="28"/>
      <w:szCs w:val="28"/>
      <w:lang w:val="en-US"/>
    </w:rPr>
  </w:style>
  <w:style w:type="character" w:customStyle="1" w:styleId="30">
    <w:name w:val="Заголовок 3 Знак"/>
    <w:basedOn w:val="a0"/>
    <w:link w:val="3"/>
    <w:uiPriority w:val="99"/>
    <w:locked/>
    <w:rsid w:val="00007DBC"/>
    <w:rPr>
      <w:rFonts w:ascii="Times New Roman" w:hAnsi="Times New Roman" w:cs="Times New Roman"/>
      <w:b/>
      <w:bCs/>
      <w:sz w:val="27"/>
      <w:szCs w:val="27"/>
      <w:lang w:val="uk-UA" w:eastAsia="uk-UA"/>
    </w:rPr>
  </w:style>
  <w:style w:type="paragraph" w:styleId="a3">
    <w:name w:val="List Paragraph"/>
    <w:basedOn w:val="a"/>
    <w:uiPriority w:val="99"/>
    <w:qFormat/>
    <w:rsid w:val="00007DBC"/>
    <w:pPr>
      <w:ind w:left="720"/>
      <w:contextualSpacing/>
    </w:pPr>
  </w:style>
  <w:style w:type="paragraph" w:customStyle="1" w:styleId="rvps4">
    <w:name w:val="rvps4"/>
    <w:basedOn w:val="a"/>
    <w:uiPriority w:val="99"/>
    <w:rsid w:val="00007DBC"/>
    <w:pPr>
      <w:spacing w:before="100" w:beforeAutospacing="1" w:after="100" w:afterAutospacing="1"/>
    </w:pPr>
    <w:rPr>
      <w:lang w:val="uk-UA" w:eastAsia="uk-UA"/>
    </w:rPr>
  </w:style>
  <w:style w:type="paragraph" w:customStyle="1" w:styleId="rvps1">
    <w:name w:val="rvps1"/>
    <w:basedOn w:val="a"/>
    <w:uiPriority w:val="99"/>
    <w:rsid w:val="00007DBC"/>
    <w:pPr>
      <w:spacing w:before="100" w:beforeAutospacing="1" w:after="100" w:afterAutospacing="1"/>
    </w:pPr>
    <w:rPr>
      <w:lang w:val="uk-UA" w:eastAsia="uk-UA"/>
    </w:rPr>
  </w:style>
  <w:style w:type="character" w:customStyle="1" w:styleId="rvts15">
    <w:name w:val="rvts15"/>
    <w:basedOn w:val="a0"/>
    <w:uiPriority w:val="99"/>
    <w:rsid w:val="00007DBC"/>
    <w:rPr>
      <w:rFonts w:cs="Times New Roman"/>
    </w:rPr>
  </w:style>
  <w:style w:type="character" w:customStyle="1" w:styleId="rvts23">
    <w:name w:val="rvts23"/>
    <w:basedOn w:val="a0"/>
    <w:uiPriority w:val="99"/>
    <w:rsid w:val="00007DBC"/>
    <w:rPr>
      <w:rFonts w:cs="Times New Roman"/>
    </w:rPr>
  </w:style>
  <w:style w:type="paragraph" w:customStyle="1" w:styleId="rvps7">
    <w:name w:val="rvps7"/>
    <w:basedOn w:val="a"/>
    <w:uiPriority w:val="99"/>
    <w:rsid w:val="00007DBC"/>
    <w:pPr>
      <w:spacing w:before="100" w:beforeAutospacing="1" w:after="100" w:afterAutospacing="1"/>
    </w:pPr>
    <w:rPr>
      <w:lang w:val="uk-UA" w:eastAsia="uk-UA"/>
    </w:rPr>
  </w:style>
  <w:style w:type="character" w:customStyle="1" w:styleId="rvts9">
    <w:name w:val="rvts9"/>
    <w:basedOn w:val="a0"/>
    <w:uiPriority w:val="99"/>
    <w:rsid w:val="00007DBC"/>
    <w:rPr>
      <w:rFonts w:cs="Times New Roman"/>
    </w:rPr>
  </w:style>
  <w:style w:type="paragraph" w:customStyle="1" w:styleId="rvps6">
    <w:name w:val="rvps6"/>
    <w:basedOn w:val="a"/>
    <w:uiPriority w:val="99"/>
    <w:rsid w:val="00007DBC"/>
    <w:pPr>
      <w:spacing w:before="100" w:beforeAutospacing="1" w:after="100" w:afterAutospacing="1"/>
    </w:pPr>
    <w:rPr>
      <w:lang w:val="uk-UA" w:eastAsia="uk-UA"/>
    </w:rPr>
  </w:style>
  <w:style w:type="paragraph" w:customStyle="1" w:styleId="rvps2">
    <w:name w:val="rvps2"/>
    <w:basedOn w:val="a"/>
    <w:uiPriority w:val="99"/>
    <w:rsid w:val="00007DBC"/>
    <w:pPr>
      <w:spacing w:before="100" w:beforeAutospacing="1" w:after="100" w:afterAutospacing="1"/>
    </w:pPr>
    <w:rPr>
      <w:lang w:val="uk-UA" w:eastAsia="uk-UA"/>
    </w:rPr>
  </w:style>
  <w:style w:type="character" w:styleId="a4">
    <w:name w:val="Hyperlink"/>
    <w:basedOn w:val="a0"/>
    <w:uiPriority w:val="99"/>
    <w:rsid w:val="00007DBC"/>
    <w:rPr>
      <w:rFonts w:cs="Times New Roman"/>
      <w:color w:val="0000FF"/>
      <w:u w:val="single"/>
    </w:rPr>
  </w:style>
  <w:style w:type="character" w:customStyle="1" w:styleId="rvts52">
    <w:name w:val="rvts52"/>
    <w:basedOn w:val="a0"/>
    <w:uiPriority w:val="99"/>
    <w:rsid w:val="00007DBC"/>
    <w:rPr>
      <w:rFonts w:cs="Times New Roman"/>
    </w:rPr>
  </w:style>
  <w:style w:type="character" w:customStyle="1" w:styleId="rvts44">
    <w:name w:val="rvts44"/>
    <w:basedOn w:val="a0"/>
    <w:uiPriority w:val="99"/>
    <w:rsid w:val="00007DBC"/>
    <w:rPr>
      <w:rFonts w:cs="Times New Roman"/>
    </w:rPr>
  </w:style>
  <w:style w:type="paragraph" w:customStyle="1" w:styleId="rvps15">
    <w:name w:val="rvps15"/>
    <w:basedOn w:val="a"/>
    <w:uiPriority w:val="99"/>
    <w:rsid w:val="00007DBC"/>
    <w:pPr>
      <w:spacing w:before="100" w:beforeAutospacing="1" w:after="100" w:afterAutospacing="1"/>
    </w:pPr>
    <w:rPr>
      <w:lang w:val="uk-UA" w:eastAsia="uk-UA"/>
    </w:rPr>
  </w:style>
  <w:style w:type="character" w:customStyle="1" w:styleId="fontstyle01">
    <w:name w:val="fontstyle01"/>
    <w:basedOn w:val="a0"/>
    <w:uiPriority w:val="99"/>
    <w:rsid w:val="00007DBC"/>
    <w:rPr>
      <w:rFonts w:ascii="TimesNewRomanPS-BoldMT" w:hAnsi="TimesNewRomanPS-BoldMT" w:cs="Times New Roman"/>
      <w:b/>
      <w:bCs/>
      <w:color w:val="000000"/>
      <w:sz w:val="28"/>
      <w:szCs w:val="28"/>
    </w:rPr>
  </w:style>
  <w:style w:type="paragraph" w:styleId="a5">
    <w:name w:val="header"/>
    <w:basedOn w:val="a"/>
    <w:link w:val="a6"/>
    <w:uiPriority w:val="99"/>
    <w:rsid w:val="00007DBC"/>
    <w:pPr>
      <w:tabs>
        <w:tab w:val="center" w:pos="4677"/>
        <w:tab w:val="right" w:pos="9355"/>
      </w:tabs>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6">
    <w:name w:val="Верхній колонтитул Знак"/>
    <w:basedOn w:val="a0"/>
    <w:link w:val="a5"/>
    <w:uiPriority w:val="99"/>
    <w:locked/>
    <w:rsid w:val="00007DBC"/>
    <w:rPr>
      <w:rFonts w:ascii="Times New Roman" w:hAnsi="Times New Roman" w:cs="Times New Roman"/>
      <w:sz w:val="24"/>
      <w:szCs w:val="24"/>
      <w:lang w:eastAsia="ru-RU"/>
    </w:rPr>
  </w:style>
  <w:style w:type="paragraph" w:styleId="a7">
    <w:name w:val="footer"/>
    <w:basedOn w:val="a"/>
    <w:link w:val="a8"/>
    <w:uiPriority w:val="99"/>
    <w:rsid w:val="00007DBC"/>
    <w:pPr>
      <w:tabs>
        <w:tab w:val="center" w:pos="4677"/>
        <w:tab w:val="right" w:pos="9355"/>
      </w:tabs>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8">
    <w:name w:val="Нижній колонтитул Знак"/>
    <w:basedOn w:val="a0"/>
    <w:link w:val="a7"/>
    <w:uiPriority w:val="99"/>
    <w:locked/>
    <w:rsid w:val="00007DBC"/>
    <w:rPr>
      <w:rFonts w:ascii="Times New Roman" w:hAnsi="Times New Roman" w:cs="Times New Roman"/>
      <w:sz w:val="24"/>
      <w:szCs w:val="24"/>
      <w:lang w:eastAsia="ru-RU"/>
    </w:rPr>
  </w:style>
  <w:style w:type="character" w:customStyle="1" w:styleId="rvts0">
    <w:name w:val="rvts0"/>
    <w:uiPriority w:val="99"/>
    <w:rsid w:val="00007DBC"/>
  </w:style>
  <w:style w:type="paragraph" w:styleId="a9">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a"/>
    <w:uiPriority w:val="99"/>
    <w:rsid w:val="00007DBC"/>
    <w:pPr>
      <w:spacing w:before="100" w:beforeAutospacing="1" w:after="100" w:afterAutospacing="1"/>
    </w:pPr>
    <w:rPr>
      <w:sz w:val="20"/>
      <w:szCs w:val="20"/>
    </w:rPr>
  </w:style>
  <w:style w:type="character" w:customStyle="1" w:styleId="aa">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basedOn w:val="a0"/>
    <w:link w:val="a9"/>
    <w:uiPriority w:val="99"/>
    <w:locked/>
    <w:rsid w:val="00007DBC"/>
    <w:rPr>
      <w:rFonts w:ascii="Times New Roman" w:hAnsi="Times New Roman" w:cs="Times New Roman"/>
      <w:sz w:val="20"/>
      <w:szCs w:val="20"/>
      <w:lang w:eastAsia="ru-RU"/>
    </w:rPr>
  </w:style>
  <w:style w:type="paragraph" w:styleId="ab">
    <w:name w:val="Balloon Text"/>
    <w:basedOn w:val="a"/>
    <w:link w:val="ac"/>
    <w:uiPriority w:val="99"/>
    <w:semiHidden/>
    <w:rsid w:val="00007DBC"/>
    <w:rPr>
      <w:rFonts w:ascii="Segoe UI" w:hAnsi="Segoe UI" w:cs="Segoe UI"/>
      <w:sz w:val="18"/>
      <w:szCs w:val="18"/>
    </w:rPr>
  </w:style>
  <w:style w:type="character" w:customStyle="1" w:styleId="BalloonTextChar">
    <w:name w:val="Balloon Text Char"/>
    <w:basedOn w:val="a0"/>
    <w:uiPriority w:val="99"/>
    <w:semiHidden/>
    <w:locked/>
    <w:rPr>
      <w:rFonts w:ascii="Times New Roman" w:hAnsi="Times New Roman" w:cs="Times New Roman"/>
      <w:sz w:val="2"/>
    </w:rPr>
  </w:style>
  <w:style w:type="character" w:customStyle="1" w:styleId="ac">
    <w:name w:val="Текст у виносці Знак"/>
    <w:basedOn w:val="a0"/>
    <w:link w:val="ab"/>
    <w:uiPriority w:val="99"/>
    <w:semiHidden/>
    <w:locked/>
    <w:rsid w:val="00007DBC"/>
    <w:rPr>
      <w:rFonts w:ascii="Segoe UI" w:hAnsi="Segoe UI" w:cs="Segoe UI"/>
      <w:sz w:val="18"/>
      <w:szCs w:val="18"/>
      <w:lang w:eastAsia="ru-RU"/>
    </w:rPr>
  </w:style>
  <w:style w:type="character" w:customStyle="1" w:styleId="rvts40">
    <w:name w:val="rvts40"/>
    <w:uiPriority w:val="99"/>
    <w:rsid w:val="002B7523"/>
  </w:style>
  <w:style w:type="paragraph" w:customStyle="1" w:styleId="rvps12">
    <w:name w:val="rvps12"/>
    <w:basedOn w:val="a"/>
    <w:uiPriority w:val="99"/>
    <w:rsid w:val="002B7523"/>
    <w:pPr>
      <w:spacing w:before="100" w:after="100"/>
    </w:pPr>
    <w:rPr>
      <w:lang w:val="uk-UA" w:eastAsia="uk-UA"/>
    </w:rPr>
  </w:style>
  <w:style w:type="character" w:customStyle="1" w:styleId="st121">
    <w:name w:val="st121"/>
    <w:uiPriority w:val="99"/>
    <w:rsid w:val="00992BDE"/>
    <w:rPr>
      <w:i/>
      <w:iCs/>
      <w:color w:val="000000"/>
    </w:rPr>
  </w:style>
  <w:style w:type="character" w:customStyle="1" w:styleId="st46">
    <w:name w:val="st46"/>
    <w:uiPriority w:val="99"/>
    <w:rsid w:val="00992BDE"/>
    <w:rPr>
      <w:i/>
      <w:iCs/>
      <w:color w:val="000000"/>
    </w:rPr>
  </w:style>
  <w:style w:type="character" w:customStyle="1" w:styleId="st131">
    <w:name w:val="st131"/>
    <w:uiPriority w:val="99"/>
    <w:rsid w:val="00B5194E"/>
    <w:rPr>
      <w:i/>
      <w:iCs/>
      <w:color w:val="0000FF"/>
    </w:rPr>
  </w:style>
  <w:style w:type="character" w:customStyle="1" w:styleId="st42">
    <w:name w:val="st42"/>
    <w:uiPriority w:val="99"/>
    <w:rsid w:val="008B12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10826</Words>
  <Characters>6172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4</cp:revision>
  <cp:lastPrinted>2021-12-21T14:24:00Z</cp:lastPrinted>
  <dcterms:created xsi:type="dcterms:W3CDTF">2022-12-13T06:51:00Z</dcterms:created>
  <dcterms:modified xsi:type="dcterms:W3CDTF">2022-12-13T06:52:00Z</dcterms:modified>
</cp:coreProperties>
</file>