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23" w:rsidRPr="00070723" w:rsidRDefault="00070723" w:rsidP="00070723">
      <w:pPr>
        <w:keepNext/>
        <w:keepLines/>
        <w:spacing w:after="240"/>
        <w:ind w:left="6379"/>
        <w:jc w:val="center"/>
        <w:rPr>
          <w:noProof/>
          <w:sz w:val="24"/>
          <w:szCs w:val="24"/>
          <w:lang w:val="en-AU"/>
        </w:rPr>
      </w:pPr>
      <w:r w:rsidRPr="00070723">
        <w:rPr>
          <w:noProof/>
          <w:sz w:val="24"/>
          <w:szCs w:val="24"/>
          <w:lang w:val="en-AU"/>
        </w:rPr>
        <w:t xml:space="preserve">Додаток 11 </w:t>
      </w:r>
      <w:r w:rsidRPr="00070723">
        <w:rPr>
          <w:noProof/>
          <w:sz w:val="24"/>
          <w:szCs w:val="24"/>
          <w:lang w:val="en-AU"/>
        </w:rPr>
        <w:br/>
        <w:t>до Порядку</w:t>
      </w:r>
    </w:p>
    <w:p w:rsidR="00070723" w:rsidRPr="00070723" w:rsidRDefault="00070723" w:rsidP="00070723">
      <w:pPr>
        <w:keepNext/>
        <w:keepLines/>
        <w:spacing w:before="240" w:after="240"/>
        <w:jc w:val="center"/>
        <w:rPr>
          <w:b/>
          <w:noProof/>
          <w:lang w:val="en-AU"/>
        </w:rPr>
      </w:pPr>
      <w:bookmarkStart w:id="0" w:name="_GoBack"/>
      <w:bookmarkEnd w:id="0"/>
      <w:r w:rsidRPr="00070723">
        <w:rPr>
          <w:b/>
          <w:noProof/>
          <w:lang w:val="en-AU"/>
        </w:rPr>
        <w:t>ЗАМОВЛЕННЯ</w:t>
      </w:r>
      <w:r w:rsidRPr="00070723">
        <w:rPr>
          <w:b/>
          <w:noProof/>
          <w:lang w:val="en-AU"/>
        </w:rPr>
        <w:t xml:space="preserve"> </w:t>
      </w:r>
      <w:r w:rsidRPr="00070723">
        <w:rPr>
          <w:b/>
          <w:noProof/>
          <w:lang w:val="en-AU"/>
        </w:rPr>
        <w:br/>
        <w:t>на отримання тимчасового спеціального експлуатаційного документа для пересувної земної станції супутникового радіозв’язку</w:t>
      </w:r>
    </w:p>
    <w:p w:rsidR="00070723" w:rsidRPr="00070723" w:rsidRDefault="00070723" w:rsidP="00070723">
      <w:pPr>
        <w:keepNext/>
        <w:keepLines/>
        <w:spacing w:before="240" w:after="240"/>
        <w:jc w:val="center"/>
        <w:rPr>
          <w:noProof/>
          <w:sz w:val="24"/>
          <w:szCs w:val="24"/>
          <w:lang w:val="en-AU"/>
        </w:rPr>
      </w:pPr>
      <w:r w:rsidRPr="00070723">
        <w:rPr>
          <w:noProof/>
          <w:sz w:val="24"/>
          <w:szCs w:val="24"/>
          <w:lang w:val="en-AU"/>
        </w:rPr>
        <w:t>ORDER</w:t>
      </w:r>
      <w:r w:rsidRPr="00070723">
        <w:rPr>
          <w:noProof/>
          <w:sz w:val="24"/>
          <w:szCs w:val="24"/>
          <w:lang w:val="en-AU"/>
        </w:rPr>
        <w:br/>
        <w:t>to receive a Temporary Special Operating Document for</w:t>
      </w:r>
      <w:r w:rsidRPr="00070723">
        <w:rPr>
          <w:noProof/>
          <w:sz w:val="24"/>
          <w:szCs w:val="24"/>
          <w:lang w:val="en-AU"/>
        </w:rPr>
        <w:br/>
        <w:t xml:space="preserve">a transportable earth station for satellite communication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993"/>
        <w:gridCol w:w="3402"/>
      </w:tblGrid>
      <w:tr w:rsidR="00070723" w:rsidRPr="00070723" w:rsidTr="00631823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Замовлення може бути надіслане поштою або на електронну пошту: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 xml:space="preserve">Український державний центр радіочастот, 03179, просп. Перемоги, 151, Київ, Україна; </w:t>
            </w:r>
            <w:hyperlink r:id="rId4" w:history="1">
              <w:r w:rsidRPr="00070723">
                <w:rPr>
                  <w:noProof/>
                  <w:sz w:val="24"/>
                  <w:szCs w:val="24"/>
                  <w:lang w:val="en-AU"/>
                </w:rPr>
                <w:t>int@ucrf.gov.ua</w:t>
              </w:r>
            </w:hyperlink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Order should be sent by post or e</w:t>
            </w:r>
            <w:r w:rsidRPr="00070723">
              <w:rPr>
                <w:noProof/>
                <w:sz w:val="24"/>
                <w:szCs w:val="24"/>
                <w:lang w:val="en-AU"/>
              </w:rPr>
              <w:noBreakHyphen/>
              <w:t>mail to: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 xml:space="preserve">Ukrainian State Centreer of Radio Frequencies, 151 Peremogy ave., Kyiv, 03179,  Ukraine; fax:  </w:t>
            </w:r>
            <w:hyperlink r:id="rId5" w:history="1">
              <w:r w:rsidRPr="00070723">
                <w:rPr>
                  <w:noProof/>
                  <w:sz w:val="24"/>
                  <w:szCs w:val="24"/>
                  <w:lang w:val="en-AU"/>
                </w:rPr>
                <w:t>int@ucrf.gov.ua</w:t>
              </w:r>
            </w:hyperlink>
            <w:r w:rsidRPr="00070723">
              <w:rPr>
                <w:noProof/>
                <w:sz w:val="24"/>
                <w:szCs w:val="24"/>
                <w:lang w:val="en-AU"/>
              </w:rPr>
              <w:t xml:space="preserve"> </w:t>
            </w:r>
          </w:p>
        </w:tc>
      </w:tr>
      <w:tr w:rsidR="00070723" w:rsidRPr="00070723" w:rsidTr="0063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Власник радіообладнання</w:t>
            </w:r>
            <w:r w:rsidRPr="00070723">
              <w:rPr>
                <w:noProof/>
                <w:sz w:val="24"/>
                <w:szCs w:val="24"/>
                <w:vertAlign w:val="superscript"/>
                <w:lang w:val="en-AU"/>
              </w:rPr>
              <w:t>1</w:t>
            </w:r>
            <w:r w:rsidRPr="00070723">
              <w:rPr>
                <w:noProof/>
                <w:sz w:val="24"/>
                <w:szCs w:val="24"/>
                <w:lang w:val="en-AU"/>
              </w:rPr>
              <w:t>/Owner of radio equipment</w:t>
            </w:r>
            <w:r w:rsidRPr="00070723">
              <w:rPr>
                <w:noProof/>
                <w:sz w:val="24"/>
                <w:szCs w:val="24"/>
                <w:vertAlign w:val="superscript"/>
                <w:lang w:val="en-A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Місцезнаходження власника радіообладнання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Address of the owner of the radio equipment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Особа, відповідальна за експлуатацію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Name of a person responsible for operation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 xml:space="preserve">Номер телефону /Telephone number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тел. /tel.</w:t>
            </w:r>
          </w:p>
        </w:tc>
      </w:tr>
      <w:tr w:rsidR="00070723" w:rsidRPr="00070723" w:rsidTr="0063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Електронна адреса/E-mail 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070723" w:rsidRPr="00070723" w:rsidRDefault="00070723" w:rsidP="00070723">
      <w:pPr>
        <w:spacing w:before="120"/>
        <w:rPr>
          <w:noProof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701"/>
      </w:tblGrid>
      <w:tr w:rsidR="00070723" w:rsidRPr="00070723" w:rsidTr="00631823">
        <w:trPr>
          <w:trHeight w:val="248"/>
        </w:trPr>
        <w:tc>
          <w:tcPr>
            <w:tcW w:w="6096" w:type="dxa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Мета ввезення / Purpose of import</w:t>
            </w:r>
          </w:p>
        </w:tc>
        <w:tc>
          <w:tcPr>
            <w:tcW w:w="3402" w:type="dxa"/>
            <w:gridSpan w:val="2"/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rPr>
          <w:trHeight w:val="187"/>
        </w:trPr>
        <w:tc>
          <w:tcPr>
            <w:tcW w:w="6096" w:type="dxa"/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Дати початку і закінчення експлуатації             (не більше трьох місяців)</w:t>
            </w:r>
            <w:r w:rsidRPr="00070723">
              <w:rPr>
                <w:noProof/>
                <w:sz w:val="24"/>
                <w:szCs w:val="24"/>
                <w:vertAlign w:val="superscript"/>
                <w:lang w:val="en-AU"/>
              </w:rPr>
              <w:t>2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Dates of the beginning and end of operation           (no more than 3 months)</w:t>
            </w:r>
            <w:r w:rsidRPr="00070723">
              <w:rPr>
                <w:noProof/>
                <w:sz w:val="24"/>
                <w:szCs w:val="24"/>
                <w:vertAlign w:val="superscript"/>
                <w:lang w:val="en-A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з / from</w:t>
            </w:r>
          </w:p>
        </w:tc>
        <w:tc>
          <w:tcPr>
            <w:tcW w:w="1701" w:type="dxa"/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до / till</w:t>
            </w:r>
          </w:p>
        </w:tc>
      </w:tr>
    </w:tbl>
    <w:p w:rsidR="00070723" w:rsidRPr="00070723" w:rsidRDefault="00070723" w:rsidP="00070723">
      <w:pPr>
        <w:rPr>
          <w:noProof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709"/>
        <w:gridCol w:w="709"/>
      </w:tblGrid>
      <w:tr w:rsidR="00070723" w:rsidRPr="00070723" w:rsidTr="00631823">
        <w:trPr>
          <w:trHeight w:val="187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Назва супутникової мережі (супутника) та орбітальна позиція на геостаціонарній орбіті       (не більше однієї)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 xml:space="preserve">Name of a satellite network (satellite) and orbital position in a geostationary orbit, (no more than one)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rPr>
          <w:trHeight w:val="127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Регіон використання радіообладнання (область, Автономна Республіка Крим, м. Київ, м. Севастополь (не більше одного)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Region of radio equipment operation (oblast, Autonomous Republic of Crimea, the City of Kyiv, the City of Sevastopol (no more than one)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 xml:space="preserve">Назва/тип радіообладнання 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Name/type of radio equipment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6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lastRenderedPageBreak/>
              <w:t>Максимальна потужність передавача на вході антени, дБВт</w:t>
            </w:r>
          </w:p>
          <w:p w:rsidR="00070723" w:rsidRPr="00070723" w:rsidRDefault="00070723" w:rsidP="00631823">
            <w:pPr>
              <w:spacing w:before="6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Maximum power of transmitter at antenna input, dBW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6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6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Тип антени, розміри, метрів</w:t>
            </w:r>
          </w:p>
          <w:p w:rsidR="00070723" w:rsidRPr="00070723" w:rsidRDefault="00070723" w:rsidP="00631823">
            <w:pPr>
              <w:spacing w:before="6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Antenna type, dimensions, 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6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Висота фазового центра антени над рівнем землі, метрів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Height of antenna phase center above ground level, 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rPr>
          <w:trHeight w:val="61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Коефіцієнт підсилення антени ПРД/ПРМ, дБ: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Antenna gain in transmission/reception mode, dB: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Номінали робочих частот (смуг), МГц (тип поляризації)</w:t>
            </w:r>
            <w:r w:rsidRPr="00070723">
              <w:rPr>
                <w:noProof/>
                <w:sz w:val="24"/>
                <w:szCs w:val="24"/>
                <w:vertAlign w:val="superscript"/>
                <w:lang w:val="en-AU"/>
              </w:rPr>
              <w:t>3</w:t>
            </w:r>
            <w:r w:rsidRPr="00070723">
              <w:rPr>
                <w:noProof/>
                <w:sz w:val="24"/>
                <w:szCs w:val="24"/>
                <w:lang w:val="en-AU"/>
              </w:rPr>
              <w:t xml:space="preserve"> 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Nominals of operating frequencies (bands), MHz, (polarization type)</w:t>
            </w:r>
            <w:r w:rsidRPr="00070723">
              <w:rPr>
                <w:noProof/>
                <w:sz w:val="24"/>
                <w:szCs w:val="24"/>
                <w:vertAlign w:val="superscript"/>
                <w:lang w:val="en-A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у режимі передачі:</w:t>
            </w:r>
          </w:p>
          <w:p w:rsidR="00070723" w:rsidRPr="00070723" w:rsidRDefault="00070723" w:rsidP="00631823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 xml:space="preserve"> іn transmission mode: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у режимі прийому:</w:t>
            </w:r>
          </w:p>
          <w:p w:rsidR="00070723" w:rsidRPr="00070723" w:rsidRDefault="00070723" w:rsidP="00631823">
            <w:pPr>
              <w:spacing w:before="1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 xml:space="preserve"> іn reception mode:</w:t>
            </w:r>
          </w:p>
        </w:tc>
      </w:tr>
      <w:tr w:rsidR="00070723" w:rsidRPr="00070723" w:rsidTr="00631823">
        <w:trPr>
          <w:trHeight w:val="225"/>
        </w:trPr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Необхідна ширина смуги та клас випромінювання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Necessary bandwidth and class of emission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070723" w:rsidRPr="00070723" w:rsidRDefault="00070723" w:rsidP="00070723">
      <w:pPr>
        <w:spacing w:before="120"/>
        <w:rPr>
          <w:noProof/>
          <w:sz w:val="16"/>
          <w:szCs w:val="16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070723" w:rsidRPr="00070723" w:rsidTr="00631823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Марка та державний номер транспортного засобу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Mark of vehicle and its registration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070723" w:rsidRPr="00070723" w:rsidTr="00631823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Інші суттєві вимоги чи пояснення (за потреби)</w:t>
            </w:r>
          </w:p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Other essential requirements or explanations (if necessary)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723" w:rsidRPr="00070723" w:rsidRDefault="00070723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070723" w:rsidRPr="00070723" w:rsidRDefault="00070723" w:rsidP="00070723">
      <w:pPr>
        <w:spacing w:before="120"/>
        <w:rPr>
          <w:noProof/>
          <w:sz w:val="16"/>
          <w:szCs w:val="16"/>
          <w:lang w:val="en-AU"/>
        </w:rPr>
      </w:pPr>
      <w:r w:rsidRPr="00070723">
        <w:rPr>
          <w:noProof/>
          <w:sz w:val="16"/>
          <w:szCs w:val="16"/>
          <w:lang w:val="en-AU"/>
        </w:rPr>
        <w:t>___________________</w:t>
      </w:r>
    </w:p>
    <w:p w:rsidR="00070723" w:rsidRPr="00070723" w:rsidRDefault="00070723" w:rsidP="00070723">
      <w:pPr>
        <w:rPr>
          <w:rFonts w:cs="Calibri"/>
          <w:noProof/>
          <w:sz w:val="16"/>
          <w:szCs w:val="16"/>
          <w:lang w:val="en-AU"/>
        </w:rPr>
      </w:pPr>
      <w:r w:rsidRPr="00070723">
        <w:rPr>
          <w:rFonts w:cs="Calibri"/>
          <w:noProof/>
          <w:sz w:val="16"/>
          <w:szCs w:val="16"/>
          <w:vertAlign w:val="superscript"/>
          <w:lang w:val="en-AU"/>
        </w:rPr>
        <w:t xml:space="preserve">1 </w:t>
      </w:r>
      <w:r w:rsidRPr="00070723">
        <w:rPr>
          <w:rFonts w:cs="Calibri"/>
          <w:noProof/>
          <w:sz w:val="16"/>
          <w:szCs w:val="16"/>
          <w:lang w:val="en-AU"/>
        </w:rPr>
        <w:t xml:space="preserve">Зазначте юридичну особу, якій буде виставлено рахунок. </w:t>
      </w:r>
    </w:p>
    <w:p w:rsidR="00070723" w:rsidRPr="00070723" w:rsidRDefault="00070723" w:rsidP="00070723">
      <w:pPr>
        <w:spacing w:before="40"/>
        <w:rPr>
          <w:rFonts w:ascii="Calibri" w:hAnsi="Calibri" w:cs="Calibri"/>
          <w:noProof/>
          <w:sz w:val="20"/>
          <w:lang w:val="en-AU"/>
        </w:rPr>
      </w:pPr>
      <w:r w:rsidRPr="00070723">
        <w:rPr>
          <w:rFonts w:cs="Calibri"/>
          <w:noProof/>
          <w:sz w:val="16"/>
          <w:szCs w:val="16"/>
          <w:lang w:val="en-AU"/>
        </w:rPr>
        <w:t xml:space="preserve">  Indicate a legal entity (for further addressing for invoicing).</w:t>
      </w:r>
    </w:p>
    <w:p w:rsidR="00070723" w:rsidRPr="00070723" w:rsidRDefault="00070723" w:rsidP="00070723">
      <w:pPr>
        <w:spacing w:before="40"/>
        <w:rPr>
          <w:rFonts w:cs="Calibri"/>
          <w:noProof/>
          <w:sz w:val="16"/>
          <w:szCs w:val="16"/>
          <w:lang w:val="en-AU"/>
        </w:rPr>
      </w:pPr>
      <w:r w:rsidRPr="00070723">
        <w:rPr>
          <w:rFonts w:cs="Calibri"/>
          <w:noProof/>
          <w:sz w:val="16"/>
          <w:szCs w:val="16"/>
          <w:vertAlign w:val="superscript"/>
          <w:lang w:val="en-AU"/>
        </w:rPr>
        <w:t xml:space="preserve">2 </w:t>
      </w:r>
      <w:r w:rsidRPr="00070723">
        <w:rPr>
          <w:rFonts w:cs="Calibri"/>
          <w:noProof/>
          <w:sz w:val="16"/>
          <w:szCs w:val="16"/>
          <w:lang w:val="en-AU"/>
        </w:rPr>
        <w:t>У разі продовження строку дії тимчасового спеціального експлуатаційного документа  зазначте “продовження” в полі “з / from”.</w:t>
      </w:r>
    </w:p>
    <w:p w:rsidR="00070723" w:rsidRPr="00070723" w:rsidRDefault="00070723" w:rsidP="00070723">
      <w:pPr>
        <w:spacing w:before="40"/>
        <w:rPr>
          <w:rFonts w:cs="Calibri"/>
          <w:noProof/>
          <w:sz w:val="16"/>
          <w:szCs w:val="16"/>
          <w:lang w:val="en-AU"/>
        </w:rPr>
      </w:pPr>
      <w:r w:rsidRPr="00070723">
        <w:rPr>
          <w:rFonts w:cs="Calibri"/>
          <w:noProof/>
          <w:sz w:val="16"/>
          <w:szCs w:val="16"/>
          <w:lang w:val="en-AU"/>
        </w:rPr>
        <w:t xml:space="preserve">  In case you need to prolong the validity of a temporary special operating document, please, indicate “prolongation” in the field “з / from”.</w:t>
      </w:r>
    </w:p>
    <w:p w:rsidR="00070723" w:rsidRPr="00070723" w:rsidRDefault="00070723" w:rsidP="00070723">
      <w:pPr>
        <w:spacing w:before="40"/>
        <w:jc w:val="both"/>
        <w:rPr>
          <w:rFonts w:cs="Calibri"/>
          <w:noProof/>
          <w:sz w:val="16"/>
          <w:szCs w:val="16"/>
          <w:lang w:val="en-AU"/>
        </w:rPr>
      </w:pPr>
      <w:r w:rsidRPr="00070723">
        <w:rPr>
          <w:noProof/>
          <w:sz w:val="16"/>
          <w:szCs w:val="16"/>
          <w:vertAlign w:val="superscript"/>
          <w:lang w:val="en-AU"/>
        </w:rPr>
        <w:t>3</w:t>
      </w:r>
      <w:r w:rsidRPr="00070723">
        <w:rPr>
          <w:rFonts w:ascii="Calibri" w:hAnsi="Calibri" w:cs="Calibri"/>
          <w:noProof/>
          <w:sz w:val="20"/>
          <w:lang w:val="en-AU"/>
        </w:rPr>
        <w:t xml:space="preserve"> </w:t>
      </w:r>
      <w:r w:rsidRPr="00070723">
        <w:rPr>
          <w:rFonts w:cs="Calibri"/>
          <w:noProof/>
          <w:sz w:val="16"/>
          <w:szCs w:val="16"/>
          <w:lang w:val="en-AU"/>
        </w:rPr>
        <w:t xml:space="preserve">У разі неможливості зазначення номіналів радіочастот наводиться частотний діапазон відповідного транспондеру космічної станції. </w:t>
      </w:r>
    </w:p>
    <w:p w:rsidR="00070723" w:rsidRPr="00070723" w:rsidRDefault="00070723" w:rsidP="00070723">
      <w:pPr>
        <w:spacing w:before="40"/>
        <w:jc w:val="both"/>
        <w:rPr>
          <w:rFonts w:ascii="Calibri" w:hAnsi="Calibri" w:cs="Calibri"/>
          <w:noProof/>
          <w:sz w:val="20"/>
          <w:lang w:val="en-AU"/>
        </w:rPr>
      </w:pPr>
      <w:r w:rsidRPr="00070723">
        <w:rPr>
          <w:rFonts w:cs="Calibri"/>
          <w:noProof/>
          <w:sz w:val="16"/>
          <w:szCs w:val="16"/>
          <w:lang w:val="en-AU"/>
        </w:rPr>
        <w:t xml:space="preserve">  If it is impossible to indicate the nominal radio frequencies, the frequency range of the corresponding transponder of the space station is indicated.</w:t>
      </w:r>
    </w:p>
    <w:p w:rsidR="00070723" w:rsidRPr="00070723" w:rsidRDefault="00070723" w:rsidP="00070723">
      <w:pPr>
        <w:spacing w:before="120"/>
        <w:rPr>
          <w:noProof/>
          <w:lang w:val="en-A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3"/>
        <w:gridCol w:w="3123"/>
      </w:tblGrid>
      <w:tr w:rsidR="00070723" w:rsidRPr="00070723" w:rsidTr="00631823">
        <w:trPr>
          <w:trHeight w:val="1010"/>
        </w:trPr>
        <w:tc>
          <w:tcPr>
            <w:tcW w:w="9356" w:type="dxa"/>
            <w:gridSpan w:val="2"/>
            <w:hideMark/>
          </w:tcPr>
          <w:p w:rsidR="00070723" w:rsidRPr="00070723" w:rsidRDefault="00070723" w:rsidP="00631823">
            <w:pPr>
              <w:spacing w:before="120"/>
              <w:ind w:firstLine="601"/>
              <w:jc w:val="both"/>
              <w:rPr>
                <w:noProof/>
                <w:sz w:val="24"/>
                <w:szCs w:val="24"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Оплату робіт з оформлення тимчасового спеціального експлуатаційного документа радіообладнання гарантую. Із загальними правилами експлуатації радіообладнання ознайомлений і зобов’язуюсь їх виконувати.</w:t>
            </w:r>
          </w:p>
          <w:p w:rsidR="00070723" w:rsidRPr="00070723" w:rsidRDefault="00070723" w:rsidP="00070723">
            <w:pPr>
              <w:spacing w:before="120"/>
              <w:ind w:firstLine="601"/>
              <w:jc w:val="both"/>
              <w:rPr>
                <w:noProof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Herewith I guarantee payment for services on issuance of a temporary special operating document for radio equipment. I am acquainted with general rules for operation of radio equipment and undertake to fulfill these rules.</w:t>
            </w:r>
          </w:p>
        </w:tc>
      </w:tr>
      <w:tr w:rsidR="00070723" w:rsidRPr="00070723" w:rsidTr="00631823">
        <w:trPr>
          <w:trHeight w:val="705"/>
        </w:trPr>
        <w:tc>
          <w:tcPr>
            <w:tcW w:w="6233" w:type="dxa"/>
          </w:tcPr>
          <w:p w:rsidR="00070723" w:rsidRPr="00070723" w:rsidRDefault="00070723" w:rsidP="00631823">
            <w:pPr>
              <w:spacing w:before="120"/>
              <w:rPr>
                <w:noProof/>
                <w:lang w:val="en-AU"/>
              </w:rPr>
            </w:pPr>
            <w:r w:rsidRPr="00070723">
              <w:rPr>
                <w:noProof/>
                <w:lang w:val="en-AU"/>
              </w:rPr>
              <w:t>_______________________________________</w:t>
            </w:r>
          </w:p>
          <w:p w:rsidR="00070723" w:rsidRPr="00070723" w:rsidRDefault="00070723" w:rsidP="00631823">
            <w:pPr>
              <w:rPr>
                <w:noProof/>
                <w:sz w:val="20"/>
                <w:szCs w:val="20"/>
                <w:lang w:val="en-AU"/>
              </w:rPr>
            </w:pPr>
            <w:r w:rsidRPr="00070723">
              <w:rPr>
                <w:noProof/>
                <w:sz w:val="22"/>
                <w:szCs w:val="22"/>
                <w:lang w:val="en-AU"/>
              </w:rPr>
              <w:t xml:space="preserve">        </w:t>
            </w:r>
            <w:r w:rsidRPr="00070723">
              <w:rPr>
                <w:noProof/>
                <w:sz w:val="20"/>
                <w:szCs w:val="20"/>
                <w:lang w:val="en-AU"/>
              </w:rPr>
              <w:t xml:space="preserve">(власне ім’я та прізвище (друкованими літерами) </w:t>
            </w:r>
          </w:p>
          <w:p w:rsidR="00070723" w:rsidRPr="00070723" w:rsidRDefault="00070723" w:rsidP="00631823">
            <w:pPr>
              <w:rPr>
                <w:noProof/>
                <w:sz w:val="20"/>
                <w:szCs w:val="20"/>
                <w:lang w:val="en-AU"/>
              </w:rPr>
            </w:pPr>
            <w:r w:rsidRPr="00070723">
              <w:rPr>
                <w:noProof/>
                <w:sz w:val="20"/>
                <w:szCs w:val="20"/>
                <w:lang w:val="en-AU"/>
              </w:rPr>
              <w:t xml:space="preserve">                   first and last names (in block-letters)</w:t>
            </w:r>
          </w:p>
          <w:p w:rsidR="00070723" w:rsidRPr="00070723" w:rsidRDefault="00070723" w:rsidP="00631823">
            <w:pPr>
              <w:spacing w:before="120"/>
              <w:rPr>
                <w:noProof/>
                <w:lang w:val="en-AU"/>
              </w:rPr>
            </w:pPr>
          </w:p>
        </w:tc>
        <w:tc>
          <w:tcPr>
            <w:tcW w:w="3123" w:type="dxa"/>
          </w:tcPr>
          <w:p w:rsidR="00070723" w:rsidRPr="00070723" w:rsidRDefault="00070723" w:rsidP="00631823">
            <w:pPr>
              <w:spacing w:before="120"/>
              <w:rPr>
                <w:noProof/>
                <w:lang w:val="en-AU"/>
              </w:rPr>
            </w:pPr>
            <w:r w:rsidRPr="00070723">
              <w:rPr>
                <w:noProof/>
                <w:lang w:val="en-AU"/>
              </w:rPr>
              <w:t>________________</w:t>
            </w:r>
          </w:p>
          <w:p w:rsidR="00070723" w:rsidRPr="00070723" w:rsidRDefault="00070723" w:rsidP="00631823">
            <w:pPr>
              <w:rPr>
                <w:noProof/>
                <w:sz w:val="20"/>
                <w:szCs w:val="20"/>
                <w:lang w:val="en-AU"/>
              </w:rPr>
            </w:pPr>
            <w:r w:rsidRPr="00070723">
              <w:rPr>
                <w:noProof/>
                <w:sz w:val="22"/>
                <w:szCs w:val="22"/>
                <w:lang w:val="en-AU"/>
              </w:rPr>
              <w:t xml:space="preserve">     </w:t>
            </w:r>
            <w:r w:rsidRPr="00070723">
              <w:rPr>
                <w:noProof/>
                <w:sz w:val="20"/>
                <w:szCs w:val="20"/>
                <w:lang w:val="en-AU"/>
              </w:rPr>
              <w:t>(підпис/signature)</w:t>
            </w:r>
          </w:p>
          <w:p w:rsidR="00070723" w:rsidRPr="00070723" w:rsidRDefault="00070723" w:rsidP="00631823">
            <w:pPr>
              <w:spacing w:before="120"/>
              <w:rPr>
                <w:noProof/>
                <w:lang w:val="en-AU"/>
              </w:rPr>
            </w:pPr>
          </w:p>
          <w:p w:rsidR="00070723" w:rsidRPr="00070723" w:rsidRDefault="00070723" w:rsidP="00631823">
            <w:pPr>
              <w:spacing w:before="120"/>
              <w:rPr>
                <w:noProof/>
                <w:lang w:val="en-AU"/>
              </w:rPr>
            </w:pPr>
            <w:r w:rsidRPr="00070723">
              <w:rPr>
                <w:noProof/>
                <w:sz w:val="24"/>
                <w:szCs w:val="24"/>
                <w:lang w:val="en-AU"/>
              </w:rPr>
              <w:t>Дата/Date</w:t>
            </w:r>
            <w:r w:rsidRPr="00070723">
              <w:rPr>
                <w:noProof/>
                <w:lang w:val="en-AU"/>
              </w:rPr>
              <w:t xml:space="preserve"> _______</w:t>
            </w:r>
          </w:p>
        </w:tc>
      </w:tr>
    </w:tbl>
    <w:p w:rsidR="003B2F08" w:rsidRPr="00070723" w:rsidRDefault="003B2F08">
      <w:pPr>
        <w:rPr>
          <w:noProof/>
          <w:lang w:val="en-AU"/>
        </w:rPr>
      </w:pPr>
    </w:p>
    <w:sectPr w:rsidR="003B2F08" w:rsidRPr="00070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3"/>
    <w:rsid w:val="00070723"/>
    <w:rsid w:val="003B2F08"/>
    <w:rsid w:val="008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4B23"/>
  <w15:chartTrackingRefBased/>
  <w15:docId w15:val="{C3BFC8B7-F584-4237-B938-2222A42E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e@ucrf.gov.ua" TargetMode="External"/><Relationship Id="rId4" Type="http://schemas.openxmlformats.org/officeDocument/2006/relationships/hyperlink" Target="mailto:int@ucrf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2022-10-14T06:42:00Z</dcterms:created>
  <dcterms:modified xsi:type="dcterms:W3CDTF">2022-10-14T06:45:00Z</dcterms:modified>
</cp:coreProperties>
</file>