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3D" w:rsidRPr="00523F4E" w:rsidRDefault="00D61C3D" w:rsidP="00924231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>Додаток 9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523F4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 Порядку складання бюджетної звітності</w:t>
      </w:r>
      <w:r w:rsidRPr="00523F4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>розпорядниками та одержувачами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бюджетних коштів, звітності фондами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загальнообов’язкового державного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соціального і пенсійного страхування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 3 розділу II)</w:t>
      </w:r>
    </w:p>
    <w:p w:rsidR="00D61C3D" w:rsidRPr="00523F4E" w:rsidRDefault="00D61C3D" w:rsidP="00924231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ЗВІТ</w:t>
      </w: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виконання бюджету (кошторису) Фонду</w:t>
      </w: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за ______________ 20___ р.</w:t>
      </w:r>
    </w:p>
    <w:p w:rsidR="00D61C3D" w:rsidRPr="00523F4E" w:rsidRDefault="00D61C3D" w:rsidP="0093328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Найменування Фонду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_________________________________________________________</w:t>
      </w:r>
    </w:p>
    <w:p w:rsidR="00D61C3D" w:rsidRPr="00523F4E" w:rsidRDefault="00D61C3D" w:rsidP="0093328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>Періодичність: квартальна (проміжна), річна.</w:t>
      </w:r>
    </w:p>
    <w:p w:rsidR="00D61C3D" w:rsidRPr="00523F4E" w:rsidRDefault="00D61C3D" w:rsidP="009332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виміру: грн, коп.</w:t>
      </w:r>
    </w:p>
    <w:p w:rsidR="00D61C3D" w:rsidRPr="00523F4E" w:rsidRDefault="00D61C3D" w:rsidP="00924231">
      <w:pPr>
        <w:shd w:val="clear" w:color="auto" w:fill="FFFFFF"/>
        <w:spacing w:before="85" w:after="0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I. Звіт про виконання бюджету Фонду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5"/>
        <w:gridCol w:w="1023"/>
        <w:gridCol w:w="1841"/>
        <w:gridCol w:w="1456"/>
      </w:tblGrid>
      <w:tr w:rsidR="00D61C3D" w:rsidRPr="00523F4E" w:rsidTr="009D24CA">
        <w:trPr>
          <w:trHeight w:val="60"/>
        </w:trPr>
        <w:tc>
          <w:tcPr>
            <w:tcW w:w="2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Код</w:t>
            </w: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рядка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 бюджетом на рік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Виконано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Залишок коштів на початок звітного року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0100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Надходження до бюджету Фонду - усього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0200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sym w:font="Symbol" w:char="F0B4"/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sym w:font="Symbol" w:char="F0B4"/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0300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Власні надходження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0400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страхові внески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0410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кошти, сплачені банками за користування тимчасово вільними коштами Фонду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0420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 власні надходження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0430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Кошти Державного бюджету України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0500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загального фонду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отримані на поворотній основі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0511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спеціального фонду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Трансферти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0600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трансферти інших фондів загальнообов’язкового державного страхування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трансферти урядів іноземних держав та міжнародних організацій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 трансферти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0630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Інші надходження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0700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Позики отримані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0800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Витрати бюджету - усього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sym w:font="Symbol" w:char="F0B4"/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sym w:font="Symbol" w:char="F0B4"/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Видатки на забезпечення утримання системи Фонду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за рахунок власних надходжень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Поточні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sym w:font="Symbol" w:char="F0B4"/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sym w:font="Symbol" w:char="F0B4"/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оплата праці з нарахуваннями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1212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Капітальні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Видатки на забезпечення виконання</w:t>
            </w:r>
          </w:p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покладених функцій (1310 + 1320 + 1330)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виплата пенсій та допомоги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 виплати населенню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 видатки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1330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Видатки на забезпечення виконання покладених функцій за джерелами надходжень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за рахунок власних надходжень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виплата пенсій та допомоги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 виплати населенню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за рахунок коштів загального фонду Державного бюджету України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виплата пенсій та допомоги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 виплати населенню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за рахунок коштів спеціального фонду Державного бюджету України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виплата пенсій та допомоги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 виплати населенню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за рахунок трансфертів інших фондів загальнообов’язкового державного страхування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виплата пенсій та допомоги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 виплати населенню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за рахунок трансфертів урядів іноземних держав</w:t>
            </w: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br/>
              <w:t>та міжнародних організацій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1900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за рахунок інших трансфертів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за рахунок інших надходжень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Повернення фінансової допомоги, отриманої</w:t>
            </w: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br/>
              <w:t>з Державного бюджету України на поворотній основі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Погашення позик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Повернення коштів, отриманих з Державного бюджету України у попередніх бюджетних періодах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Залишок на кінець звітного періоду (року) (0100 + 0200 – 1000 – 6000)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D61C3D" w:rsidRPr="00523F4E" w:rsidRDefault="00D61C3D" w:rsidP="009332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 </w:t>
      </w:r>
    </w:p>
    <w:p w:rsidR="00D61C3D" w:rsidRPr="00523F4E" w:rsidRDefault="00D61C3D" w:rsidP="00924231">
      <w:pPr>
        <w:shd w:val="clear" w:color="auto" w:fill="FFFFFF"/>
        <w:spacing w:before="85" w:after="0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Звіт про виконання кошторису Фонду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75"/>
        <w:gridCol w:w="968"/>
        <w:gridCol w:w="1899"/>
        <w:gridCol w:w="1499"/>
      </w:tblGrid>
      <w:tr w:rsidR="00D61C3D" w:rsidRPr="00523F4E" w:rsidTr="009D24CA">
        <w:trPr>
          <w:trHeight w:val="60"/>
        </w:trPr>
        <w:tc>
          <w:tcPr>
            <w:tcW w:w="2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4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9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 на звітний рік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Виконано за звітний (період) рік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D61C3D" w:rsidRPr="00523F4E" w:rsidRDefault="00D61C3D" w:rsidP="009D24C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Видатки - усього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</w:t>
            </w:r>
          </w:p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Поточні видатки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Оплата праці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040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Грошове забезпечення військовослужбовців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070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Використання товарів і послуг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080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090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Оплата теплопостачання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Оплата електроенергії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Оплата природного газу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Оплата інших енергоносіїв та інших комунальних послуг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Оплата </w:t>
            </w:r>
            <w:proofErr w:type="spellStart"/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енергосервісу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Обслуговування боргових зобов’язань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Поточні трансферти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Субсидії та поточні трансферти підприємствам</w:t>
            </w: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br/>
              <w:t>(установам, організаціям)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Поточні трансферти урядам іноземних держав</w:t>
            </w: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br/>
              <w:t>та міжнародним організаціям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Соціальне забезпечення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Виплата пенсій і допомоги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Стипендії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Інші виплати населенню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Капітальні видатки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Придбання основного капіталу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Капітальне будівництво (придбання)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Капітальне будівництво (придбання) інших об’єктів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Капітальний ремонт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Капітальний ремонт житлового фонду (приміщень)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Капітальний ремонт інших об’єктів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Реконструкція та реставрація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Реконструкція та реставрація інших об’єктів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Придбання землі та нематеріальних активів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 урядам іноземних держав</w:t>
            </w: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br/>
              <w:t>та міжнародним організаціям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530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1C3D" w:rsidRPr="00523F4E" w:rsidTr="009D24CA">
        <w:trPr>
          <w:trHeight w:val="60"/>
        </w:trPr>
        <w:tc>
          <w:tcPr>
            <w:tcW w:w="28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 населенню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61C3D" w:rsidRPr="00523F4E" w:rsidRDefault="00D61C3D" w:rsidP="009D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D61C3D" w:rsidRPr="00523F4E" w:rsidRDefault="00D61C3D" w:rsidP="009332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2"/>
        <w:gridCol w:w="3060"/>
        <w:gridCol w:w="2891"/>
      </w:tblGrid>
      <w:tr w:rsidR="00D61C3D" w:rsidRPr="00523F4E" w:rsidTr="00933282">
        <w:trPr>
          <w:trHeight w:val="60"/>
        </w:trPr>
        <w:tc>
          <w:tcPr>
            <w:tcW w:w="3772" w:type="dxa"/>
            <w:tcMar>
              <w:top w:w="283" w:type="dxa"/>
              <w:left w:w="0" w:type="dxa"/>
              <w:bottom w:w="68" w:type="dxa"/>
              <w:right w:w="0" w:type="dxa"/>
            </w:tcMar>
          </w:tcPr>
          <w:p w:rsidR="00D61C3D" w:rsidRPr="00523F4E" w:rsidRDefault="00D61C3D" w:rsidP="009D24C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3060" w:type="dxa"/>
            <w:tcMar>
              <w:top w:w="283" w:type="dxa"/>
              <w:left w:w="340" w:type="dxa"/>
              <w:bottom w:w="68" w:type="dxa"/>
              <w:right w:w="340" w:type="dxa"/>
            </w:tcMar>
          </w:tcPr>
          <w:p w:rsidR="00D61C3D" w:rsidRPr="00933282" w:rsidRDefault="00D61C3D" w:rsidP="009D24C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3328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</w:t>
            </w:r>
          </w:p>
          <w:p w:rsidR="00D61C3D" w:rsidRPr="00933282" w:rsidRDefault="00D61C3D" w:rsidP="009D24C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3328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91" w:type="dxa"/>
            <w:tcMar>
              <w:top w:w="283" w:type="dxa"/>
              <w:left w:w="0" w:type="dxa"/>
              <w:bottom w:w="68" w:type="dxa"/>
              <w:right w:w="0" w:type="dxa"/>
            </w:tcMar>
          </w:tcPr>
          <w:p w:rsidR="00D61C3D" w:rsidRPr="00523F4E" w:rsidRDefault="00D61C3D" w:rsidP="009D24CA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ПРІЗВИЩЕ</w:t>
            </w:r>
          </w:p>
        </w:tc>
      </w:tr>
      <w:tr w:rsidR="00D61C3D" w:rsidRPr="00523F4E" w:rsidTr="00933282">
        <w:trPr>
          <w:trHeight w:val="60"/>
        </w:trPr>
        <w:tc>
          <w:tcPr>
            <w:tcW w:w="3772" w:type="dxa"/>
            <w:tcMar>
              <w:top w:w="113" w:type="dxa"/>
              <w:left w:w="0" w:type="dxa"/>
              <w:bottom w:w="68" w:type="dxa"/>
              <w:right w:w="0" w:type="dxa"/>
            </w:tcMar>
          </w:tcPr>
          <w:p w:rsidR="00D61C3D" w:rsidRPr="00523F4E" w:rsidRDefault="00D61C3D" w:rsidP="009D24C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3060" w:type="dxa"/>
            <w:tcMar>
              <w:top w:w="113" w:type="dxa"/>
              <w:left w:w="340" w:type="dxa"/>
              <w:bottom w:w="68" w:type="dxa"/>
              <w:right w:w="340" w:type="dxa"/>
            </w:tcMar>
          </w:tcPr>
          <w:p w:rsidR="00D61C3D" w:rsidRPr="00933282" w:rsidRDefault="00D61C3D" w:rsidP="009D24C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3328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</w:t>
            </w:r>
          </w:p>
          <w:p w:rsidR="00D61C3D" w:rsidRPr="00933282" w:rsidRDefault="00D61C3D" w:rsidP="009D24C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3328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91" w:type="dxa"/>
            <w:tcMar>
              <w:top w:w="113" w:type="dxa"/>
              <w:left w:w="0" w:type="dxa"/>
              <w:bottom w:w="68" w:type="dxa"/>
              <w:right w:w="0" w:type="dxa"/>
            </w:tcMar>
          </w:tcPr>
          <w:p w:rsidR="00D61C3D" w:rsidRPr="00523F4E" w:rsidRDefault="00D61C3D" w:rsidP="009D24CA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ПРІЗВИЩЕ</w:t>
            </w:r>
          </w:p>
        </w:tc>
      </w:tr>
    </w:tbl>
    <w:p w:rsidR="00D61C3D" w:rsidRPr="00523F4E" w:rsidRDefault="00D61C3D" w:rsidP="009332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D61C3D" w:rsidRPr="00523F4E" w:rsidRDefault="00D61C3D" w:rsidP="009332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>«____» ________________ 20___ року</w:t>
      </w:r>
    </w:p>
    <w:p w:rsidR="00D61C3D" w:rsidRDefault="00D61C3D" w:rsidP="00933282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B16D7" w:rsidRDefault="008B16D7" w:rsidP="00933282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B16D7" w:rsidRDefault="008B16D7" w:rsidP="00933282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B16D7" w:rsidRPr="008B16D7" w:rsidRDefault="008B16D7" w:rsidP="00933282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B16D7">
        <w:rPr>
          <w:rStyle w:val="st46"/>
          <w:rFonts w:ascii="Times New Roman" w:hAnsi="Times New Roman"/>
        </w:rPr>
        <w:t xml:space="preserve">{Додаток 9 в редакції </w:t>
      </w:r>
      <w:r w:rsidRPr="008B16D7">
        <w:rPr>
          <w:rStyle w:val="st121"/>
          <w:rFonts w:ascii="Times New Roman" w:hAnsi="Times New Roman"/>
        </w:rPr>
        <w:t>Наказ</w:t>
      </w:r>
      <w:r>
        <w:rPr>
          <w:rStyle w:val="st121"/>
          <w:rFonts w:ascii="Times New Roman" w:hAnsi="Times New Roman"/>
        </w:rPr>
        <w:t>у</w:t>
      </w:r>
      <w:bookmarkStart w:id="0" w:name="_GoBack"/>
      <w:bookmarkEnd w:id="0"/>
      <w:r w:rsidRPr="008B16D7">
        <w:rPr>
          <w:rStyle w:val="st121"/>
          <w:rFonts w:ascii="Times New Roman" w:hAnsi="Times New Roman"/>
        </w:rPr>
        <w:t xml:space="preserve"> Міністерства фінансів</w:t>
      </w:r>
      <w:r w:rsidRPr="008B16D7">
        <w:rPr>
          <w:rStyle w:val="st121"/>
          <w:rFonts w:ascii="Times New Roman" w:hAnsi="Times New Roman"/>
        </w:rPr>
        <w:t xml:space="preserve"> </w:t>
      </w:r>
      <w:r w:rsidRPr="008B16D7">
        <w:rPr>
          <w:rStyle w:val="st131"/>
          <w:rFonts w:ascii="Times New Roman" w:hAnsi="Times New Roman"/>
          <w:color w:val="auto"/>
          <w:sz w:val="24"/>
          <w:szCs w:val="24"/>
          <w:lang w:val="x-none" w:eastAsia="ru-RU"/>
        </w:rPr>
        <w:t>№ 694 від 20.12.2021</w:t>
      </w:r>
      <w:r w:rsidRPr="008B16D7">
        <w:rPr>
          <w:rStyle w:val="st46"/>
          <w:rFonts w:ascii="Times New Roman" w:hAnsi="Times New Roman"/>
          <w:sz w:val="24"/>
          <w:szCs w:val="24"/>
          <w:lang w:val="x-none" w:eastAsia="ru-RU"/>
        </w:rPr>
        <w:t>}</w:t>
      </w:r>
    </w:p>
    <w:sectPr w:rsidR="008B16D7" w:rsidRPr="008B16D7" w:rsidSect="00924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D7F"/>
    <w:multiLevelType w:val="multilevel"/>
    <w:tmpl w:val="508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F3AD9"/>
    <w:multiLevelType w:val="multilevel"/>
    <w:tmpl w:val="B58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16278"/>
    <w:multiLevelType w:val="multilevel"/>
    <w:tmpl w:val="D3E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8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47F2A"/>
    <w:rsid w:val="003B5C21"/>
    <w:rsid w:val="003D1AB9"/>
    <w:rsid w:val="00400C9A"/>
    <w:rsid w:val="004E4797"/>
    <w:rsid w:val="00523F4E"/>
    <w:rsid w:val="005D7C1B"/>
    <w:rsid w:val="006359A9"/>
    <w:rsid w:val="00643170"/>
    <w:rsid w:val="006A344A"/>
    <w:rsid w:val="0072381E"/>
    <w:rsid w:val="007D2FDE"/>
    <w:rsid w:val="00817504"/>
    <w:rsid w:val="0083634F"/>
    <w:rsid w:val="00855FA5"/>
    <w:rsid w:val="00872DBB"/>
    <w:rsid w:val="008B16D7"/>
    <w:rsid w:val="008C1EE4"/>
    <w:rsid w:val="00924231"/>
    <w:rsid w:val="00933282"/>
    <w:rsid w:val="00937274"/>
    <w:rsid w:val="00974276"/>
    <w:rsid w:val="009C2FFF"/>
    <w:rsid w:val="009D24CA"/>
    <w:rsid w:val="00A43E6F"/>
    <w:rsid w:val="00A868BA"/>
    <w:rsid w:val="00B327DB"/>
    <w:rsid w:val="00BD7521"/>
    <w:rsid w:val="00CA29B3"/>
    <w:rsid w:val="00CC666A"/>
    <w:rsid w:val="00CE7DAE"/>
    <w:rsid w:val="00D31C6C"/>
    <w:rsid w:val="00D61C3D"/>
    <w:rsid w:val="00DB56D8"/>
    <w:rsid w:val="00DC40C9"/>
    <w:rsid w:val="00E12E9D"/>
    <w:rsid w:val="00EB7F93"/>
    <w:rsid w:val="00EC7383"/>
    <w:rsid w:val="00F75795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1B3EA"/>
  <w15:docId w15:val="{098BEF1E-052D-4198-A770-7A2E2C9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82"/>
    <w:pPr>
      <w:spacing w:after="160" w:line="259" w:lineRule="auto"/>
    </w:pPr>
    <w:rPr>
      <w:rFonts w:ascii="Calibri" w:hAnsi="Calibri"/>
      <w:lang w:val="uk-UA" w:eastAsia="en-US"/>
    </w:rPr>
  </w:style>
  <w:style w:type="paragraph" w:styleId="2">
    <w:name w:val="heading 2"/>
    <w:basedOn w:val="a"/>
    <w:link w:val="20"/>
    <w:uiPriority w:val="99"/>
    <w:qFormat/>
    <w:rsid w:val="009332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FE22F2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33282"/>
    <w:rPr>
      <w:rFonts w:eastAsia="Times New Roman" w:cs="Times New Roman"/>
      <w:b/>
      <w:bCs/>
      <w:sz w:val="36"/>
      <w:szCs w:val="36"/>
      <w:lang w:val="uk-UA" w:eastAsia="uk-UA" w:bidi="ar-SA"/>
    </w:rPr>
  </w:style>
  <w:style w:type="paragraph" w:customStyle="1" w:styleId="msonormal0">
    <w:name w:val="msonormal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93328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3328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uiPriority w:val="99"/>
    <w:rsid w:val="00933282"/>
    <w:rPr>
      <w:rFonts w:cs="Times New Roman"/>
    </w:rPr>
  </w:style>
  <w:style w:type="paragraph" w:customStyle="1" w:styleId="ch69">
    <w:name w:val="ch69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Emphasis"/>
    <w:basedOn w:val="a0"/>
    <w:uiPriority w:val="99"/>
    <w:qFormat/>
    <w:rsid w:val="00933282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933282"/>
    <w:rPr>
      <w:rFonts w:cs="Times New Roman"/>
      <w:b/>
      <w:bCs/>
    </w:rPr>
  </w:style>
  <w:style w:type="paragraph" w:customStyle="1" w:styleId="strokech6">
    <w:name w:val="strokech6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0">
    <w:name w:val="10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a"/>
    <w:uiPriority w:val="99"/>
    <w:rsid w:val="0093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3328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sid w:val="00FE22F2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933282"/>
    <w:rPr>
      <w:rFonts w:ascii="Arial" w:hAnsi="Arial" w:cs="Arial"/>
      <w:vanish/>
      <w:sz w:val="16"/>
      <w:szCs w:val="16"/>
      <w:lang w:val="uk-UA" w:eastAsia="uk-UA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3328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sid w:val="00FE22F2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933282"/>
    <w:rPr>
      <w:rFonts w:ascii="Arial" w:hAnsi="Arial" w:cs="Arial"/>
      <w:vanish/>
      <w:sz w:val="16"/>
      <w:szCs w:val="16"/>
      <w:lang w:val="uk-UA" w:eastAsia="uk-UA" w:bidi="ar-SA"/>
    </w:rPr>
  </w:style>
  <w:style w:type="character" w:customStyle="1" w:styleId="st121">
    <w:name w:val="st121"/>
    <w:uiPriority w:val="99"/>
    <w:rsid w:val="008B16D7"/>
    <w:rPr>
      <w:i/>
      <w:iCs/>
      <w:color w:val="000000"/>
    </w:rPr>
  </w:style>
  <w:style w:type="character" w:customStyle="1" w:styleId="st46">
    <w:name w:val="st46"/>
    <w:uiPriority w:val="99"/>
    <w:rsid w:val="008B16D7"/>
    <w:rPr>
      <w:i/>
      <w:iCs/>
      <w:color w:val="000000"/>
    </w:rPr>
  </w:style>
  <w:style w:type="character" w:customStyle="1" w:styleId="st131">
    <w:name w:val="st131"/>
    <w:uiPriority w:val="99"/>
    <w:rsid w:val="008B16D7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3756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2022-02-03T12:28:00Z</dcterms:created>
  <dcterms:modified xsi:type="dcterms:W3CDTF">2022-02-03T12:28:00Z</dcterms:modified>
</cp:coreProperties>
</file>