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sz w:val="24"/>
          <w:szCs w:val="24"/>
        </w:rPr>
      </w:pPr>
      <w:bookmarkStart w:id="4" w:name="_GoBack"/>
      <w:bookmarkEnd w:id="4"/>
      <w:r>
        <w:rPr>
          <w:rFonts w:hint="default" w:ascii="Times New Roman" w:hAnsi="Times New Roman" w:cs="Times New Roman"/>
          <w:sz w:val="24"/>
          <w:szCs w:val="24"/>
        </w:rPr>
        <w:t>ЗАТВЕРДЖЕНО</w:t>
      </w:r>
      <w:r>
        <w:rPr>
          <w:rFonts w:hint="default" w:ascii="Times New Roman" w:hAnsi="Times New Roman" w:cs="Times New Roman"/>
          <w:sz w:val="24"/>
          <w:szCs w:val="24"/>
        </w:rPr>
        <w:br w:type="textWrapping"/>
      </w:r>
      <w:r>
        <w:rPr>
          <w:rFonts w:hint="default" w:ascii="Times New Roman" w:hAnsi="Times New Roman" w:cs="Times New Roman"/>
          <w:sz w:val="24"/>
          <w:szCs w:val="24"/>
        </w:rPr>
        <w:t>постановою Кабінету Міністрів України</w:t>
      </w:r>
      <w:r>
        <w:rPr>
          <w:rFonts w:hint="default" w:ascii="Times New Roman" w:hAnsi="Times New Roman" w:cs="Times New Roman"/>
          <w:sz w:val="24"/>
          <w:szCs w:val="24"/>
        </w:rPr>
        <w:br w:type="textWrapping"/>
      </w:r>
      <w:r>
        <w:rPr>
          <w:rFonts w:hint="default" w:ascii="Times New Roman" w:hAnsi="Times New Roman" w:cs="Times New Roman"/>
          <w:sz w:val="24"/>
          <w:szCs w:val="24"/>
        </w:rPr>
        <w:t>від 20 серпня 2021 р. № 893</w:t>
      </w:r>
    </w:p>
    <w:p>
      <w:pPr>
        <w:pStyle w:val="7"/>
        <w:spacing w:before="480" w:after="480"/>
        <w:rPr>
          <w:rFonts w:hint="default" w:ascii="Times New Roman" w:hAnsi="Times New Roman" w:cs="Times New Roman"/>
          <w:b w:val="0"/>
          <w:sz w:val="24"/>
          <w:szCs w:val="24"/>
        </w:rPr>
      </w:pPr>
      <w:r>
        <w:rPr>
          <w:rFonts w:hint="default" w:ascii="Times New Roman" w:hAnsi="Times New Roman" w:cs="Times New Roman"/>
          <w:b w:val="0"/>
          <w:sz w:val="24"/>
          <w:szCs w:val="24"/>
        </w:rPr>
        <w:t xml:space="preserve">ПРИМІРНИЙ ДОГОВІР </w:t>
      </w:r>
      <w:r>
        <w:rPr>
          <w:rFonts w:hint="default" w:ascii="Times New Roman" w:hAnsi="Times New Roman" w:cs="Times New Roman"/>
          <w:b w:val="0"/>
          <w:sz w:val="24"/>
          <w:szCs w:val="24"/>
        </w:rPr>
        <w:br w:type="textWrapping"/>
      </w:r>
      <w:r>
        <w:rPr>
          <w:rFonts w:hint="default" w:ascii="Times New Roman" w:hAnsi="Times New Roman" w:cs="Times New Roman"/>
          <w:b w:val="0"/>
          <w:sz w:val="24"/>
          <w:szCs w:val="24"/>
        </w:rPr>
        <w:t>про умови запровадження та організацію функціонування</w:t>
      </w:r>
      <w:r>
        <w:rPr>
          <w:rFonts w:hint="default" w:ascii="Times New Roman" w:hAnsi="Times New Roman" w:cs="Times New Roman"/>
          <w:b w:val="0"/>
          <w:sz w:val="24"/>
          <w:szCs w:val="24"/>
        </w:rPr>
        <w:br w:type="textWrapping"/>
      </w:r>
      <w:r>
        <w:rPr>
          <w:rFonts w:hint="default" w:ascii="Times New Roman" w:hAnsi="Times New Roman" w:cs="Times New Roman"/>
          <w:b w:val="0"/>
          <w:sz w:val="24"/>
          <w:szCs w:val="24"/>
        </w:rPr>
        <w:t xml:space="preserve">послуги патронату над дитиною, що надаватиметься </w:t>
      </w:r>
      <w:r>
        <w:rPr>
          <w:rFonts w:hint="default" w:ascii="Times New Roman" w:hAnsi="Times New Roman" w:cs="Times New Roman"/>
          <w:b w:val="0"/>
          <w:sz w:val="24"/>
          <w:szCs w:val="24"/>
          <w:lang w:val="ru-RU"/>
        </w:rPr>
        <w:br w:type="textWrapping"/>
      </w:r>
      <w:r>
        <w:rPr>
          <w:rFonts w:hint="default" w:ascii="Times New Roman" w:hAnsi="Times New Roman" w:cs="Times New Roman"/>
          <w:b w:val="0"/>
          <w:sz w:val="24"/>
          <w:szCs w:val="24"/>
        </w:rPr>
        <w:t>сім’єю</w:t>
      </w:r>
      <w:r>
        <w:rPr>
          <w:rFonts w:hint="default" w:ascii="Times New Roman" w:hAnsi="Times New Roman" w:cs="Times New Roman"/>
          <w:b w:val="0"/>
          <w:sz w:val="24"/>
          <w:szCs w:val="24"/>
          <w:lang w:val="ru-RU"/>
        </w:rPr>
        <w:t xml:space="preserve"> </w:t>
      </w:r>
      <w:r>
        <w:rPr>
          <w:rFonts w:hint="default" w:ascii="Times New Roman" w:hAnsi="Times New Roman" w:cs="Times New Roman"/>
          <w:b w:val="0"/>
          <w:sz w:val="24"/>
          <w:szCs w:val="24"/>
        </w:rPr>
        <w:t>патронатного вихователя</w:t>
      </w:r>
    </w:p>
    <w:p>
      <w:pPr>
        <w:pStyle w:val="7"/>
        <w:jc w:val="left"/>
        <w:rPr>
          <w:rFonts w:hint="default" w:ascii="Times New Roman" w:hAnsi="Times New Roman" w:cs="Times New Roman"/>
          <w:b w:val="0"/>
          <w:sz w:val="24"/>
          <w:szCs w:val="24"/>
        </w:rPr>
      </w:pPr>
      <w:r>
        <w:rPr>
          <w:rFonts w:hint="default" w:ascii="Times New Roman" w:hAnsi="Times New Roman" w:cs="Times New Roman"/>
          <w:b w:val="0"/>
          <w:sz w:val="24"/>
          <w:szCs w:val="24"/>
          <w:lang w:val="ru-RU"/>
        </w:rPr>
        <w:t xml:space="preserve"> </w:t>
      </w:r>
      <w:r>
        <w:rPr>
          <w:rFonts w:hint="default" w:ascii="Times New Roman" w:hAnsi="Times New Roman" w:cs="Times New Roman"/>
          <w:b w:val="0"/>
          <w:sz w:val="24"/>
          <w:szCs w:val="24"/>
        </w:rPr>
        <w:t>№ ___</w:t>
      </w:r>
      <w:r>
        <w:rPr>
          <w:rFonts w:hint="default" w:ascii="Times New Roman" w:hAnsi="Times New Roman" w:cs="Times New Roman"/>
          <w:b w:val="0"/>
          <w:sz w:val="24"/>
          <w:szCs w:val="24"/>
          <w:lang w:val="ru-RU"/>
        </w:rPr>
        <w:t>_____</w:t>
      </w:r>
      <w:r>
        <w:rPr>
          <w:rFonts w:hint="default" w:ascii="Times New Roman" w:hAnsi="Times New Roman" w:cs="Times New Roman"/>
          <w:b w:val="0"/>
          <w:sz w:val="24"/>
          <w:szCs w:val="24"/>
        </w:rPr>
        <w:t xml:space="preserve">_ </w:t>
      </w:r>
      <w:r>
        <w:rPr>
          <w:rFonts w:hint="default" w:ascii="Times New Roman" w:hAnsi="Times New Roman" w:cs="Times New Roman"/>
          <w:b w:val="0"/>
          <w:sz w:val="24"/>
          <w:szCs w:val="24"/>
          <w:lang w:val="ru-RU"/>
        </w:rPr>
        <w:t xml:space="preserve">                                         </w:t>
      </w:r>
      <w:r>
        <w:rPr>
          <w:rFonts w:hint="default" w:ascii="Times New Roman" w:hAnsi="Times New Roman" w:cs="Times New Roman"/>
          <w:b w:val="0"/>
          <w:sz w:val="24"/>
          <w:szCs w:val="24"/>
        </w:rPr>
        <w:t>____ __________20__ р.</w:t>
      </w:r>
    </w:p>
    <w:p>
      <w:pPr>
        <w:pStyle w:val="8"/>
        <w:ind w:firstLine="0"/>
        <w:jc w:val="center"/>
        <w:rPr>
          <w:rFonts w:hint="default" w:ascii="Times New Roman" w:hAnsi="Times New Roman" w:cs="Times New Roman"/>
          <w:sz w:val="20"/>
          <w:szCs w:val="20"/>
        </w:rPr>
      </w:pPr>
      <w:r>
        <w:rPr>
          <w:rFonts w:hint="default" w:ascii="Times New Roman" w:hAnsi="Times New Roman" w:cs="Times New Roman"/>
          <w:sz w:val="24"/>
          <w:szCs w:val="24"/>
        </w:rPr>
        <w:t>___________________________________________________________________</w:t>
      </w:r>
      <w:r>
        <w:rPr>
          <w:rFonts w:hint="default" w:ascii="Times New Roman" w:hAnsi="Times New Roman" w:cs="Times New Roman"/>
          <w:sz w:val="24"/>
          <w:szCs w:val="24"/>
          <w:lang w:val="ru-RU"/>
        </w:rPr>
        <w:t>________</w:t>
      </w:r>
      <w:r>
        <w:rPr>
          <w:rFonts w:hint="default" w:ascii="Times New Roman" w:hAnsi="Times New Roman" w:cs="Times New Roman"/>
          <w:sz w:val="24"/>
          <w:szCs w:val="24"/>
        </w:rPr>
        <w:br w:type="textWrapping"/>
      </w:r>
      <w:r>
        <w:rPr>
          <w:rFonts w:hint="default" w:ascii="Times New Roman" w:hAnsi="Times New Roman" w:cs="Times New Roman"/>
          <w:sz w:val="20"/>
          <w:szCs w:val="20"/>
        </w:rPr>
        <w:t xml:space="preserve"> (найменування органу, що прийняв рішення про запровадження патронату)</w:t>
      </w:r>
    </w:p>
    <w:p>
      <w:pPr>
        <w:pStyle w:val="8"/>
        <w:spacing w:before="0"/>
        <w:ind w:firstLine="0"/>
        <w:jc w:val="both"/>
        <w:rPr>
          <w:rFonts w:hint="default" w:ascii="Times New Roman" w:hAnsi="Times New Roman" w:cs="Times New Roman"/>
          <w:sz w:val="24"/>
          <w:szCs w:val="24"/>
          <w:lang w:val="ru-RU"/>
        </w:rPr>
      </w:pPr>
      <w:r>
        <w:rPr>
          <w:rFonts w:hint="default" w:ascii="Times New Roman" w:hAnsi="Times New Roman" w:cs="Times New Roman"/>
          <w:sz w:val="24"/>
          <w:szCs w:val="24"/>
        </w:rPr>
        <w:t>в особі _____________________________________________________</w:t>
      </w:r>
      <w:r>
        <w:rPr>
          <w:rFonts w:hint="default" w:ascii="Times New Roman" w:hAnsi="Times New Roman" w:cs="Times New Roman"/>
          <w:sz w:val="24"/>
          <w:szCs w:val="24"/>
          <w:lang w:val="ru-RU"/>
        </w:rPr>
        <w:t>_____________</w:t>
      </w:r>
      <w:r>
        <w:rPr>
          <w:rFonts w:hint="default" w:ascii="Times New Roman" w:hAnsi="Times New Roman" w:cs="Times New Roman"/>
          <w:sz w:val="24"/>
          <w:szCs w:val="24"/>
        </w:rPr>
        <w:t>_</w:t>
      </w:r>
      <w:r>
        <w:rPr>
          <w:rFonts w:hint="default" w:ascii="Times New Roman" w:hAnsi="Times New Roman" w:cs="Times New Roman"/>
          <w:sz w:val="24"/>
          <w:szCs w:val="24"/>
          <w:lang w:val="ru-RU"/>
        </w:rPr>
        <w:t>_</w:t>
      </w:r>
      <w:r>
        <w:rPr>
          <w:rFonts w:hint="default" w:ascii="Times New Roman" w:hAnsi="Times New Roman" w:cs="Times New Roman"/>
          <w:sz w:val="24"/>
          <w:szCs w:val="24"/>
        </w:rPr>
        <w:t xml:space="preserve">, </w:t>
      </w:r>
    </w:p>
    <w:p>
      <w:pPr>
        <w:pStyle w:val="8"/>
        <w:spacing w:before="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посади, прізвище, ім’я, по батькові (за наявності)</w:t>
      </w:r>
    </w:p>
    <w:p>
      <w:pPr>
        <w:pStyle w:val="8"/>
        <w:spacing w:before="0"/>
        <w:ind w:firstLine="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що діє на підставі Закону України “Про місцеве самоврядування в Україніˮ (далі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орган опіки та піклування), з однієї сторони, та громадянин (громадянка), надавач послуги патронату над дитиною </w:t>
      </w:r>
      <w:r>
        <w:rPr>
          <w:rFonts w:hint="default" w:ascii="Times New Roman" w:hAnsi="Times New Roman" w:cs="Times New Roman"/>
          <w:sz w:val="24"/>
          <w:szCs w:val="24"/>
          <w:lang w:val="ru-RU"/>
        </w:rPr>
        <w:t>_________________________________________</w:t>
      </w:r>
      <w:r>
        <w:rPr>
          <w:rFonts w:hint="default" w:ascii="Times New Roman" w:hAnsi="Times New Roman" w:cs="Times New Roman"/>
          <w:sz w:val="24"/>
          <w:szCs w:val="24"/>
          <w:lang w:val="uk-UA"/>
        </w:rPr>
        <w:t>_</w:t>
      </w:r>
      <w:r>
        <w:rPr>
          <w:rFonts w:hint="default" w:ascii="Times New Roman" w:hAnsi="Times New Roman" w:cs="Times New Roman"/>
          <w:sz w:val="24"/>
          <w:szCs w:val="24"/>
          <w:lang w:val="ru-RU"/>
        </w:rPr>
        <w:t>_____</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rPr>
        <w:t>(прізвище, ім’я,</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4"/>
          <w:szCs w:val="24"/>
        </w:rPr>
        <w:t>___________________________________________________________________________</w:t>
      </w:r>
      <w:r>
        <w:rPr>
          <w:rFonts w:hint="default" w:ascii="Times New Roman" w:hAnsi="Times New Roman" w:cs="Times New Roman"/>
          <w:sz w:val="24"/>
          <w:szCs w:val="24"/>
        </w:rPr>
        <w:br w:type="textWrapping"/>
      </w:r>
      <w:r>
        <w:rPr>
          <w:rFonts w:hint="default" w:ascii="Times New Roman" w:hAnsi="Times New Roman" w:cs="Times New Roman"/>
          <w:sz w:val="20"/>
          <w:szCs w:val="20"/>
        </w:rPr>
        <w:t>по батькові (за наявності),</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дата народження, серія і номер паспорта громадянина України,</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іншого документа, що посвідчує особу, коли і ким виданий)</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патронатний вихователь), _______________________</w:t>
      </w:r>
      <w:r>
        <w:rPr>
          <w:rFonts w:hint="default" w:ascii="Times New Roman" w:hAnsi="Times New Roman" w:cs="Times New Roman"/>
          <w:sz w:val="24"/>
          <w:szCs w:val="24"/>
          <w:lang w:val="uk-UA"/>
        </w:rPr>
        <w:t>_</w:t>
      </w:r>
      <w:r>
        <w:rPr>
          <w:rFonts w:hint="default" w:ascii="Times New Roman" w:hAnsi="Times New Roman" w:cs="Times New Roman"/>
          <w:sz w:val="24"/>
          <w:szCs w:val="24"/>
        </w:rPr>
        <w:t>_______________________</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lang w:val="uk-UA"/>
        </w:rPr>
        <w:t xml:space="preserve">                                 </w:t>
      </w:r>
      <w:r>
        <w:rPr>
          <w:rFonts w:hint="default" w:ascii="Times New Roman" w:hAnsi="Times New Roman" w:cs="Times New Roman"/>
          <w:sz w:val="20"/>
          <w:szCs w:val="20"/>
        </w:rPr>
        <w:t>(місце фактичного проживання та місце реєстрації</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(у разі, коли вони відрізняються)</w:t>
      </w:r>
    </w:p>
    <w:p>
      <w:pPr>
        <w:pStyle w:val="8"/>
        <w:spacing w:before="0"/>
        <w:ind w:firstLine="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а  також  добровільний  помічник  надавача послуги патронату над дитиною </w:t>
      </w:r>
      <w:r>
        <w:rPr>
          <w:rFonts w:hint="default" w:ascii="Times New Roman" w:hAnsi="Times New Roman" w:cs="Times New Roman"/>
          <w:sz w:val="24"/>
          <w:szCs w:val="24"/>
          <w:lang w:val="ru-RU"/>
        </w:rPr>
        <w:t xml:space="preserve">___________________________________________________________________________                   </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(прізвище, ім’я, по батькові (за наявності),</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дата народження, серія і номер паспорта</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громадянина України, іншого документа, що посвідчує особу, коли і ким виданий)</w:t>
      </w:r>
    </w:p>
    <w:p>
      <w:pPr>
        <w:pStyle w:val="8"/>
        <w:spacing w:before="0"/>
        <w:ind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добровільний помічник), з іншої сторони (далі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сторони), уклали договір про нижченаведене.</w:t>
      </w:r>
    </w:p>
    <w:p>
      <w:pPr>
        <w:pStyle w:val="8"/>
        <w:spacing w:before="24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Предмет договору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Визначення </w:t>
      </w:r>
      <w:bookmarkStart w:id="0" w:name="_Hlk69622751"/>
      <w:r>
        <w:rPr>
          <w:rFonts w:hint="default" w:ascii="Times New Roman" w:hAnsi="Times New Roman" w:cs="Times New Roman"/>
          <w:sz w:val="24"/>
          <w:szCs w:val="24"/>
        </w:rPr>
        <w:t>умов запровадження та організації функціонування сім’ї патронатного вихователя,</w:t>
      </w:r>
      <w:bookmarkEnd w:id="0"/>
      <w:r>
        <w:rPr>
          <w:rFonts w:hint="default" w:ascii="Times New Roman" w:hAnsi="Times New Roman" w:cs="Times New Roman"/>
          <w:sz w:val="24"/>
          <w:szCs w:val="24"/>
        </w:rPr>
        <w:t xml:space="preserve"> надання послуги патронату над дитиною, яка перебуває у складних життєвих обставинах, здійснення заходів щодо її захисту та забезпечення права на догляд, виховання в безпечному та сприятливому сімейному середовищі.</w:t>
      </w:r>
    </w:p>
    <w:p>
      <w:pPr>
        <w:pStyle w:val="8"/>
        <w:spacing w:before="24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Обов’язки та права органу опіки та піклування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 Орган опіки та піклування зобов’язується: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w:t>
      </w:r>
      <w:bookmarkStart w:id="1" w:name="_Hlk69370890"/>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організовувати процес влаштування дитини до сім’ї патронатного вихователя, яка у зв’язку із складними життєвими обставинами не може проживати із своїми батьками/законними представниками, та її вибуття з дотриманням вимог постанови Кабінету Міністрів України від 20 серпня 2021 р. № 893 “Деякі питання захисту прав дитини та надання послуги патронату над дитиноюˮ;</w:t>
      </w:r>
    </w:p>
    <w:bookmarkEnd w:id="1"/>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під час прийняття рішення про влаштування дитини до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враховувати потреби дитини, особливості її розвитку, ризики, пов’язані з сімейною ситуацією дитини, а також наявність та відповідність у сім’ї патронатного вихователя умов для проживання, догляду, виховання та реабілітації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формувати персональний склад міждисциплінарної команди спеціалістів, які будуть забезпечувати ведення випадку дитини, влаштованої до сімʼї патронатного вихователя, включаючи до нього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визначати спосіб та умови взаємодії між патронатним вихователем та  батьками/законними представниками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3)</w:t>
      </w:r>
      <w:bookmarkStart w:id="2" w:name="_Hlk69637157"/>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готувати проекти договорів про патронат над дитиною відповідно до Типового договору, затвердженого постановою Кабінету Міністрів України від 20 серпня 2021 р. № 893 “Деякі питання захисту прав дитини та надання послуги патронату над дитиноюˮ, узгоджувати їх з патронатним вихователем, а також з батьками/законними представниками дитини (у разі влаштування дитини до сімʼї патронатного вихователя за їх заявою) та забезпечувати їх підписання не пізніше ніж протягом семи днів після передачі дитини до сімʼї патронатного вихователя;</w:t>
      </w:r>
    </w:p>
    <w:bookmarkEnd w:id="2"/>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надавати організаційну, методичну, матеріальну та у разі потреби фінансову підтримку для розв’язання проблем та задоволення потреб дитини, влаштованої до сімʼї патронатного вихователя, забезпечувати взаємодію між відповідними структурними підрозділами для ефективного функціонування послуги патронату над дитиною в територіальній громаді;</w:t>
      </w:r>
    </w:p>
    <w:p>
      <w:pPr>
        <w:pStyle w:val="8"/>
        <w:spacing w:after="120"/>
        <w:jc w:val="both"/>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визначити спеціаліста служби у справах дітей, відповідального за захист прав, ведення справи кожної влаштованої до сімʼї патронатного вихователя дитини, координацію взаємодії між патронатним вихователем та іншими членами міждисциплінарної команди;</w:t>
      </w:r>
    </w:p>
    <w:p>
      <w:pPr>
        <w:pStyle w:val="8"/>
        <w:jc w:val="both"/>
        <w:rPr>
          <w:rFonts w:hint="default" w:ascii="Times New Roman" w:hAnsi="Times New Roman" w:cs="Times New Roman"/>
          <w:sz w:val="24"/>
          <w:szCs w:val="24"/>
          <w:lang w:eastAsia="uk-UA"/>
        </w:rPr>
      </w:pPr>
      <w:r>
        <w:rPr>
          <w:rFonts w:hint="default" w:ascii="Times New Roman" w:hAnsi="Times New Roman" w:cs="Times New Roman"/>
          <w:sz w:val="24"/>
          <w:szCs w:val="24"/>
        </w:rPr>
        <w:t>6)</w:t>
      </w:r>
      <w:r>
        <w:rPr>
          <w:rFonts w:hint="default" w:ascii="Times New Roman" w:hAnsi="Times New Roman" w:cs="Times New Roman"/>
          <w:sz w:val="24"/>
          <w:szCs w:val="24"/>
          <w:lang w:eastAsia="uk-UA"/>
        </w:rPr>
        <w:t xml:space="preserve"> забезпечити отримання дитиною освітніх послуг (відвідування дошкільного, загальноосвітнього, позашкільного закладу освіти) відповідно до вимог пункту 25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w:t>
      </w:r>
      <w:r>
        <w:rPr>
          <w:rFonts w:hint="default" w:ascii="Times New Roman" w:hAnsi="Times New Roman" w:cs="Times New Roman"/>
          <w:sz w:val="24"/>
          <w:szCs w:val="24"/>
          <w:lang w:val="en-US" w:eastAsia="uk-UA"/>
        </w:rPr>
        <w:t xml:space="preserve"> </w:t>
      </w:r>
      <w:r>
        <w:rPr>
          <w:rFonts w:hint="default" w:ascii="Times New Roman" w:hAnsi="Times New Roman" w:cs="Times New Roman"/>
          <w:sz w:val="24"/>
          <w:szCs w:val="24"/>
          <w:lang w:eastAsia="uk-UA"/>
        </w:rPr>
        <w:t xml:space="preserve">від 20 серпня 2021 р. № 893 </w:t>
      </w:r>
      <w:r>
        <w:rPr>
          <w:rFonts w:hint="default" w:ascii="Times New Roman" w:hAnsi="Times New Roman" w:cs="Times New Roman"/>
          <w:sz w:val="24"/>
          <w:szCs w:val="24"/>
        </w:rPr>
        <w:t>“Деякі питання захисту прав дитини та надання послуги патронату над дитиноюˮ</w:t>
      </w:r>
      <w:r>
        <w:rPr>
          <w:rFonts w:hint="default" w:ascii="Times New Roman" w:hAnsi="Times New Roman" w:cs="Times New Roman"/>
          <w:sz w:val="24"/>
          <w:szCs w:val="24"/>
          <w:lang w:eastAsia="uk-UA"/>
        </w:rPr>
        <w:t>;</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забезпечувати роботу міждисциплінарної команди спеціалістів, які залучаються до ведення випадку дитини, влаштованої до сімʼї патронатного вихователя, здійснення своєчасних дій та прийняття рішень з урахуванням індивідуальних потреб та найкращих інтересів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8) виносити на розгляд комісії з питань захисту прав дитини питання: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доцільності влаштування дитини до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продовження строку перебування дитини у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повернення дитини до батьків/законних представників;</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влаштування дитини в одну із сімейних форм виховання або усиновлення чи в умови, максимально наближені до сімейних;</w:t>
      </w:r>
    </w:p>
    <w:p>
      <w:pPr>
        <w:pStyle w:val="8"/>
        <w:jc w:val="both"/>
        <w:rPr>
          <w:rFonts w:hint="default" w:ascii="Times New Roman" w:hAnsi="Times New Roman" w:cs="Times New Roman"/>
          <w:sz w:val="24"/>
          <w:szCs w:val="24"/>
          <w:lang w:eastAsia="uk-UA"/>
        </w:rPr>
      </w:pPr>
      <w:r>
        <w:rPr>
          <w:rFonts w:hint="default" w:ascii="Times New Roman" w:hAnsi="Times New Roman" w:cs="Times New Roman"/>
          <w:sz w:val="24"/>
          <w:szCs w:val="24"/>
        </w:rPr>
        <w:t>9)</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інформувати патронатного вихователя про прийняте рішення щодо дитини, влаштованої до сімʼї патронатного вихователя, відповідно до вимог пункту 21 </w:t>
      </w:r>
      <w:r>
        <w:rPr>
          <w:rFonts w:hint="default" w:ascii="Times New Roman" w:hAnsi="Times New Roman" w:cs="Times New Roman"/>
          <w:sz w:val="24"/>
          <w:szCs w:val="24"/>
          <w:lang w:eastAsia="uk-UA"/>
        </w:rPr>
        <w:t>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w:t>
      </w:r>
      <w:r>
        <w:rPr>
          <w:rFonts w:hint="default" w:ascii="Times New Roman" w:hAnsi="Times New Roman" w:cs="Times New Roman"/>
          <w:sz w:val="24"/>
          <w:szCs w:val="24"/>
          <w:lang w:val="en-US" w:eastAsia="uk-UA"/>
        </w:rPr>
        <w:t xml:space="preserve"> </w:t>
      </w:r>
      <w:r>
        <w:rPr>
          <w:rFonts w:hint="default" w:ascii="Times New Roman" w:hAnsi="Times New Roman" w:cs="Times New Roman"/>
          <w:sz w:val="24"/>
          <w:szCs w:val="24"/>
          <w:lang w:eastAsia="uk-UA"/>
        </w:rPr>
        <w:t xml:space="preserve">від 20 серпня 2021 р. № 893 </w:t>
      </w:r>
      <w:r>
        <w:rPr>
          <w:rFonts w:hint="default" w:ascii="Times New Roman" w:hAnsi="Times New Roman" w:cs="Times New Roman"/>
          <w:sz w:val="24"/>
          <w:szCs w:val="24"/>
        </w:rPr>
        <w:t>“Деякі питання захисту прав дитини та надання послуги патронату над дитиноюˮ</w:t>
      </w:r>
      <w:r>
        <w:rPr>
          <w:rFonts w:hint="default" w:ascii="Times New Roman" w:hAnsi="Times New Roman" w:cs="Times New Roman"/>
          <w:sz w:val="24"/>
          <w:szCs w:val="24"/>
          <w:lang w:eastAsia="uk-UA"/>
        </w:rPr>
        <w:t>;</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здійснювати контроль за утриманням та вихованням дитини, влаштованої до сімʼї патронатного вихователя, забезпеченням її прав та свобод, а також за виконанням патронатним вихователем та  добровільним помічником обов’язків, визначених цим договором та договором про патронат над дитиною;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сприяти участі патронатного вихователя у заходах з підвищення професійної компетентності;</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організовувати проходження патронатним вихователем та  добровільним помічником супервізії;</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вживати заходів для забезпечення догляду та виховання дитини, влаштованої до сімʼї патронатного вихователя, у  разі виникнення в сім’ї патронатного вихователя непередбачуваних обставин, що унеможливлюють виконання ним або добровільним помічником обов’язків, визначених цим договором та договором про патронат над дитиною.</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Питання подальшого функціонування сім’ї патронатного вихователя розглядати на засіданні комісії з питань захисту прав дитини за участю патронатного вихователя та добровільного помічника;</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14)</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погоджувати через службу у справах дітей за письмовим зверненням патронатного вихователя строки використання ним оплачуваних днів, накопичених за час надання послуги патронату над дитиною понад три місяці;</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15) забезпечити здійснення з відповідного місцевого бюджету виплати поворотної фінансової допомоги для своєчасного забезпечення догляду, виховання та реабілітації дитини (далі ― резервні кошти) протягом п’яти робочих днів після підписання цього договору та надання патронатним вихователем реквізитів рахунка, спеціально відкритого в банківській установі для отримання такої виплати;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16)</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інформувати структурний підрозділ соціального захисту населення про необхідність перерахування призначень та виплат з метою повернення до державного бюджету надмірно виплачених коштів соціальної допомоги на утримання дітей, влаштованих до сім’ї патронатного вихователя, та грошового забезпечення за надання послуги патронату над дитиною у разі розірвання цього договору;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17) після припинення/розірвання цього договору забезпечити повернення протягом десяти робочих днів резервних коштів до місцевого бюджету.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3. Орган опіки та піклування має право:</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визначати завдання відповідним структурним підрозділам, комунальним закладам та установам щодо надання підтримки патронатному вихователю у задоволенні потреб дитини, влаштованої до сім’ї патронатного вихователя, а також здійснення заходів щодо підтримки батьків, законних представників дитини у подоланні складних життєвих обставин чи притягнення їх до відповідальності, здійснення заходів щодо захисту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приймати інші дії в інтересах кожної дитини, влаштованої до сім’ї патронатного вихователя, в межах наданих </w:t>
      </w:r>
      <w:bookmarkStart w:id="3" w:name="_Hlk69643409"/>
      <w:r>
        <w:rPr>
          <w:rFonts w:hint="default" w:ascii="Times New Roman" w:hAnsi="Times New Roman" w:cs="Times New Roman"/>
          <w:sz w:val="24"/>
          <w:szCs w:val="24"/>
        </w:rPr>
        <w:t xml:space="preserve">законодавством </w:t>
      </w:r>
      <w:bookmarkEnd w:id="3"/>
      <w:r>
        <w:rPr>
          <w:rFonts w:hint="default" w:ascii="Times New Roman" w:hAnsi="Times New Roman" w:cs="Times New Roman"/>
          <w:sz w:val="24"/>
          <w:szCs w:val="24"/>
        </w:rPr>
        <w:t>повноважень;</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3) у разі потреби вживати заходів для повернення до відповідного місцевого бюджету у повному обсязі резервних коштів, виплачених патронатному вихователю;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 ініціювати перегляд умов цього договору, його доповнення, внесення змін чи розірвання;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бути наділеним іншими правами, визначеними законодавством.</w:t>
      </w:r>
    </w:p>
    <w:p>
      <w:pPr>
        <w:pStyle w:val="8"/>
        <w:spacing w:before="240" w:after="24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Обов’язки та права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Обов’язки, права та відповідальність патронатного вихователя під час перебування у його сім’ї дитини, влаштованої органом опіки та піклування, визначаються договором про патронат над дитиною, типова форма якого затверджена постановою Кабінету Міністрів України від 20 серпня 2021 р. № 893 “Деякі питання захисту прав дитини та надання послуги патронату над дитиноюˮ.</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5. Патронатний вихователь зобов’язується: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укладати з органом опіки та піклування договір про патронат над дитиною на кожний випадок дитини, влаштованої до його сім’ї;</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брати участь у підготовці проектів договорів про патронат над дитиною;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створювати для дитини, влаштованої до сім’ї патронатного вихователя, належні умови проживання, догляду, виховання та реабілітації з урахуванням її потреби у розвитку відповідно до віку та індивідуальних особливостей;</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 нести персональну відповідальність за життя та здоров’я кожної дитини, влаштованої до сім’ї патронатного вихователя, дбати про її індивідуальність, безпеку та захист;</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забезпечити дитині, влаштованій до сім’ї патронатного вихователя, доступ до соціальних, освітніх, медичних та реабілітаційних послуг, сприяти поліпшенню її соціальних навичок;</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піклуватися про моральний і фізичний стан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підбирати та використовувати методи взаємодії, які позитивно впливають на емоційний стан дитини,  влаштованої до сім’ї патронатного вихователя, з урахуванням рекомендацій батьків/законних представників (у разі влаштування дитини за їх заявою) та спеціалістів, залучених до надання послуг такій дитині;</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здійснювати свої обов’язки у спосіб, який унеможливлює приниження честі та гідності дитини та виключає застосування насилля, різних форм жорстокого поводження з дитиною, в тому числі добровільним помічником;</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представляти у межах своїх повноважень інтереси дитини у відповідних установах та організаціях та згідно із заходами, визначеними індивідуальним планом соціального захисту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дотримуватися конфіденційності стосовно соціальної історії сім’ї, стану дитини, їх батьків/законних представників та складних життєвих обставин, які призвели до влаштування дитини до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взаємодіяти з батьками/законними представниками у межах та спосіб, визначені органом опіки та піклування, з метою подолання складних життєвих обставин;</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 xml:space="preserve"> співпрацювати з працівниками служби у справах дітей, центру надання соціальних послуг/центру соціальних служб та іншими надавачами послуг під час виконання заходів, передбачених індивідуальним планом соціального захисту кожної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належним чином здійснювати свої обов’язки, передбачені договором про патронат над дитиною;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14)</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використовувати у повному обсязі соціальну допомогу на утримання дитини, влаштованої до сім’ї патронатного вихователя, та спрямовувати її на забезпечення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одягом та взуттям (у разі відсутності), що відповідає віку, сезону та потребам кожної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повноцінним та збалансованим харчуванням відповідно до віку та особливостей розвитку, стану здоров’я, в тому числі під час відвідування відповідного закладу освіти у разі, коли у закладі не передбачено гаряче харчування;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профілактичними та оздоровчими заходами, спрямованими на покращення стану здоров’я дитини;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 xml:space="preserve">змістовним дозвіллям та </w:t>
      </w:r>
      <w:r>
        <w:rPr>
          <w:rFonts w:hint="default" w:ascii="Times New Roman" w:hAnsi="Times New Roman" w:cs="Times New Roman"/>
          <w:sz w:val="24"/>
          <w:szCs w:val="24"/>
        </w:rPr>
        <w:t>відпочинком.</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А також на:</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організацію навчального та виховного простору відповідно до віку та рівня розвитку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виконання необхідних заходів для забезпечення проходження процесу реабілітації та соціалізації;</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дооблаштування помешкання відповідно до потреб дитини, влаштованої до сім’ї патронатного вихователя;</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rPr>
        <w:t>компенсації витрат сімʼї патронатного вихователя на комунальні виплати в частині їх збільшення у період перебування дитини у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покриття витрат на організацію зустрічей, проїзду, забезпечення телефонного чи онлайн-спілкування дитини, влаштованої до сімʼї патронатного вихователя, з батьками/законними представниками та родичами, потенційними опікунами (піклувальниками), усиновлювачами, прийомними батьками та батьками-вихователями дитячого будинку сімейного типу;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забезпечення санітарно-гігієнічними </w:t>
      </w:r>
      <w:r>
        <w:rPr>
          <w:rFonts w:hint="default" w:ascii="Times New Roman" w:hAnsi="Times New Roman" w:cs="Times New Roman"/>
          <w:sz w:val="24"/>
          <w:szCs w:val="24"/>
          <w:shd w:val="clear" w:color="auto" w:fill="FFFFFF"/>
        </w:rPr>
        <w:t xml:space="preserve">засобами для догляду за дитиною, </w:t>
      </w:r>
      <w:r>
        <w:rPr>
          <w:rFonts w:hint="default" w:ascii="Times New Roman" w:hAnsi="Times New Roman" w:cs="Times New Roman"/>
          <w:sz w:val="24"/>
          <w:szCs w:val="24"/>
        </w:rPr>
        <w:t>влаштованою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15)</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використовувати резервні кошти для своєчасного задоволення потреб дитини, влаштованої до сім’ї патронатного вихователя, до моменту отримання соціальної допомоги, що виплачується за рахунок коштів державного бюджету;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16) поновлювати резервні кошти таким чином, щоб перед наступним влаштуванням дитини до сім’ї патронатного вихователя на відповідному рахунку сума резервних коштів дорівнювала сумі попередньо виплаченої поворотної фінансової допомоги;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17) повернути протягом 10 робочих днів до місцевого бюджету в повному обсязі кошти попередньо виплаченої поворотної фінансової допомоги після припинення/розірвання цього договору;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18)</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підвищувати професійну компетентність з використанням різних видів і форм навчання, у тому числі самоосвіти;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19)</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невідкладно повідомляти службі у справах дітей у разі виникнення непередбачуваних обставин, які унеможливлюють надання послуги патронату над дитиною, в тому числі вже влаштованої дитини, для прийняття органом опіки та піклування відповідних рішень;</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20)</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негайно інформувати службу у справах дітей про зміни в сімейній ситуації, які можуть негативно вплинути на якість догляду та виховання дітей, влаштованих до сімʼї патронатного вихователя, зокрема у разі, коли добровільний помічник не в змозі надавати допомогу патронатному вихователю у догляді за дитиною, влаштованою до сім’ї патронатного вихователя, чи повідомив про свої наміри відмовитися від виконання обов’язків добровільного помічника;</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21) </w:t>
      </w:r>
      <w:r>
        <w:rPr>
          <w:rFonts w:hint="default" w:ascii="Times New Roman" w:hAnsi="Times New Roman" w:cs="Times New Roman"/>
          <w:sz w:val="24"/>
          <w:szCs w:val="24"/>
        </w:rPr>
        <w:t>узгоджувати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строки використання накопичених днів за час надання послуги патронату над дитиною понад три місяці та повідомляти про своє бажання використати накопичені дні не пізніше ніж за п’ять робочих днів з моменту отримання від служби у справах дітей письмового повідомлення про завершення строку перебування дитини у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2</w:t>
      </w:r>
      <w:r>
        <w:rPr>
          <w:rFonts w:hint="default" w:ascii="Times New Roman" w:hAnsi="Times New Roman" w:cs="Times New Roman"/>
          <w:sz w:val="24"/>
          <w:szCs w:val="24"/>
        </w:rPr>
        <w:t>)</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після припинення/розірвання договору про надання послуги патронату над дитиною у п’ятиденний строк на вимогу структурного підрозділу соціального захисту населення повернути до державного бюджету надмірно виплачені кошти соціальної допомоги на утримання дитини у сімʼї патронатного вихователя та грошового забезпечення за надання послуги патронату над дитиною.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6. Патронатний вихователь має право:</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звернутися до органу опіки та піклування з питанням необхідності дооблаштування помешкання за місцем проживання сімʼї патронатного вихователя в разі влаштування більше двох дітей, дітей з особливими освітніми потребами та/або інвалідністю, малолітньої/неповнолітньої вагітної чи малолітньої/неповнолітньої породіллі з немовлям;</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організувати у прийнятний для себе спосіб навчальний, виховний та розвивальний простір для дитини, влаштованої до сімʼї патронатного вихователя, в помешканні за місцем проживання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3) доручати добровільному помічнику виконувати окремі заходи щодо догляду за дитиною, влаштованою до сімʼї патронатного вихователя, та визначати спосіб та умови їх здійснення;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отримувати консультації з питань особливостей догляду за дитиною, влаштованою до сім’ї патронатного вихователя, формування режиму дня, організації виховного процесу та розвивального простору від працівників закладів освіти, охорони здоров’я, інших закладів, установ та організацій, що надають соціальні послуги дітям і сім’ям з дітьми;</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отримувати консультації психолога для влаштованих чи власних дітей патронатного вихователя у процесі надання послуги патронату над дитиною та після завершення ведення випадку;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отримувати супервізійну підтримку (індивідуальну чи групову) за запитом або відповідно до плану, але не рідше ніж один раз на рік;</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ініціювати розгляд міждисциплінарною командою питань щодо забезпечення прав та представлення інтересів дитини, її сім’ї або фактів, що стали відомими у процесі перебування дитини у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звертатися до відповідних органів, установ та організацій щодо забезпечення дотримання прав дитини, задоволення її потреб, залучення (на безоплатній чи платній основі) додаткових спеціалістів, послуги яких визначені в індивідуальному плані соціального захисту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отримувати з державного бюджету у порядку, визначеному постановою Кабінету Міністрів України від 20 серпня 2021 р. № 893 “Деякі питання захисту прав дитини та надання послуги патронату над дитиноюˮ, через структурний підрозділ з питань соціального захисту населення: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соціальну допомогу на утримання кожної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оплату послуги патронату над дитиною в період перебування дитини у сімʼї патронатного вихователя (далі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грошове забезпечення);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здійснення видатків на сплату єдиного внеску на загальнообов’язкове державне соціальне страхування відповідно до Порядку нарахування та сплати єдиного внеску на загальнообов’язкове державне соціальне страхування за деякі категорії застрахованих осіб, затвердженого постановою Кабінету Міністрів України від 2 березня 2011</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р. № 178;</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грошове забезпечення за надання консультативної підтримки батькам/законним представникам, до яких повернулася дитина;</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грошове забезпечення за час надання послуги патронату над дитиною понад три місяці з розрахунку один оплачуваний день за кожний тиждень фактичного надання послуги патронату над дитиною після одночасного вибуття всіх дітей, влаштованих до сім’ї патронатного вихователя (завершення ведення випадку);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отримати з відповідного місцевого бюджету резервні кошти для своєчасного забезпечення догляду, виховання та реабілітації дитини, влаштованої до сім’ї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11) використовувати резервні кошти у разі затримки виплати соціальної допомоги з державного бюджету;</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ініціювати перегляд умов цього договору органом опіки та піклування, його доповнення, внесення змін чи розірвання, в тому числі вносити пропозиції щодо заміни добровільного помічника.</w:t>
      </w:r>
    </w:p>
    <w:p>
      <w:pPr>
        <w:spacing w:before="240" w:after="240"/>
        <w:jc w:val="center"/>
        <w:rPr>
          <w:rFonts w:hint="default" w:ascii="Times New Roman" w:hAnsi="Times New Roman" w:cs="Times New Roman"/>
          <w:sz w:val="24"/>
          <w:szCs w:val="24"/>
          <w:lang w:val="ru-RU" w:eastAsia="uk-UA"/>
        </w:rPr>
      </w:pPr>
      <w:r>
        <w:rPr>
          <w:rFonts w:hint="default" w:ascii="Times New Roman" w:hAnsi="Times New Roman" w:cs="Times New Roman"/>
          <w:sz w:val="24"/>
          <w:szCs w:val="24"/>
          <w:lang w:val="ru-RU" w:eastAsia="uk-UA"/>
        </w:rPr>
        <w:t>Обов’язки та права д</w:t>
      </w:r>
      <w:r>
        <w:rPr>
          <w:rFonts w:hint="default" w:ascii="Times New Roman" w:hAnsi="Times New Roman" w:cs="Times New Roman"/>
          <w:sz w:val="24"/>
          <w:szCs w:val="24"/>
          <w:lang w:eastAsia="uk-UA"/>
        </w:rPr>
        <w:t>обровільн</w:t>
      </w:r>
      <w:r>
        <w:rPr>
          <w:rFonts w:hint="default" w:ascii="Times New Roman" w:hAnsi="Times New Roman" w:cs="Times New Roman"/>
          <w:sz w:val="24"/>
          <w:szCs w:val="24"/>
          <w:lang w:val="ru-RU" w:eastAsia="uk-UA"/>
        </w:rPr>
        <w:t>ого</w:t>
      </w:r>
      <w:r>
        <w:rPr>
          <w:rFonts w:hint="default" w:ascii="Times New Roman" w:hAnsi="Times New Roman" w:cs="Times New Roman"/>
          <w:sz w:val="24"/>
          <w:szCs w:val="24"/>
          <w:lang w:eastAsia="uk-UA"/>
        </w:rPr>
        <w:t xml:space="preserve"> помічник</w:t>
      </w:r>
      <w:r>
        <w:rPr>
          <w:rFonts w:hint="default" w:ascii="Times New Roman" w:hAnsi="Times New Roman" w:cs="Times New Roman"/>
          <w:sz w:val="24"/>
          <w:szCs w:val="24"/>
          <w:lang w:val="ru-RU" w:eastAsia="uk-UA"/>
        </w:rPr>
        <w:t>а</w:t>
      </w:r>
      <w:r>
        <w:rPr>
          <w:rFonts w:hint="default" w:ascii="Times New Roman" w:hAnsi="Times New Roman" w:cs="Times New Roman"/>
          <w:sz w:val="24"/>
          <w:szCs w:val="24"/>
          <w:lang w:val="ru-RU" w:eastAsia="uk-UA"/>
        </w:rPr>
        <w:br w:type="textWrapping"/>
      </w:r>
      <w:r>
        <w:rPr>
          <w:rFonts w:hint="default" w:ascii="Times New Roman" w:hAnsi="Times New Roman" w:cs="Times New Roman"/>
          <w:sz w:val="24"/>
          <w:szCs w:val="24"/>
          <w:lang w:eastAsia="uk-UA"/>
        </w:rPr>
        <w:t xml:space="preserve"> патронатного вихователя</w:t>
      </w:r>
    </w:p>
    <w:p>
      <w:pPr>
        <w:spacing w:before="240" w:after="120"/>
        <w:ind w:firstLine="567"/>
        <w:jc w:val="both"/>
        <w:rPr>
          <w:rFonts w:hint="default" w:ascii="Times New Roman" w:hAnsi="Times New Roman" w:cs="Times New Roman"/>
          <w:sz w:val="24"/>
          <w:szCs w:val="24"/>
          <w:lang w:eastAsia="uk-UA"/>
        </w:rPr>
      </w:pPr>
      <w:r>
        <w:rPr>
          <w:rFonts w:hint="default" w:ascii="Times New Roman" w:hAnsi="Times New Roman" w:cs="Times New Roman"/>
          <w:sz w:val="24"/>
          <w:szCs w:val="24"/>
          <w:lang w:eastAsia="uk-UA"/>
        </w:rPr>
        <w:t>7. Добровільний помічник патронатного вихователя зобов’язується:</w:t>
      </w:r>
    </w:p>
    <w:p>
      <w:pPr>
        <w:spacing w:before="120"/>
        <w:ind w:firstLine="567"/>
        <w:jc w:val="both"/>
        <w:rPr>
          <w:rFonts w:hint="default" w:ascii="Times New Roman" w:hAnsi="Times New Roman" w:cs="Times New Roman"/>
          <w:sz w:val="24"/>
          <w:szCs w:val="24"/>
          <w:lang w:eastAsia="uk-UA"/>
        </w:rPr>
      </w:pPr>
      <w:r>
        <w:rPr>
          <w:rFonts w:hint="default" w:ascii="Times New Roman" w:hAnsi="Times New Roman" w:cs="Times New Roman"/>
          <w:sz w:val="24"/>
          <w:szCs w:val="24"/>
          <w:lang w:eastAsia="uk-UA"/>
        </w:rPr>
        <w:t xml:space="preserve">1) надавати у вільний від основної зайнятості час допомогу патронатному вихователю у догляді за дитиною, влаштованою </w:t>
      </w:r>
      <w:r>
        <w:rPr>
          <w:rFonts w:hint="default" w:ascii="Times New Roman" w:hAnsi="Times New Roman" w:cs="Times New Roman"/>
          <w:sz w:val="24"/>
          <w:szCs w:val="24"/>
        </w:rPr>
        <w:t>до сім’ї патронатного вихователя</w:t>
      </w:r>
      <w:r>
        <w:rPr>
          <w:rFonts w:hint="default" w:ascii="Times New Roman" w:hAnsi="Times New Roman" w:cs="Times New Roman"/>
          <w:sz w:val="24"/>
          <w:szCs w:val="24"/>
          <w:lang w:eastAsia="uk-UA"/>
        </w:rPr>
        <w:t>;</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lang w:eastAsia="uk-UA"/>
        </w:rPr>
        <w:t>2)</w:t>
      </w:r>
      <w:r>
        <w:rPr>
          <w:rFonts w:hint="default" w:ascii="Times New Roman" w:hAnsi="Times New Roman" w:cs="Times New Roman"/>
          <w:sz w:val="24"/>
          <w:szCs w:val="24"/>
        </w:rPr>
        <w:t xml:space="preserve"> здійснювати окремі заходи щодо догляду за дитиною, влаштованою до сім’ї патронатного вихователя, за дорученням патронатного вихователя та у спосіб, ним визначений;</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3) дотримуватися конфіденційності стосовно соціальної історії сім’ї, стану дитин, їх батьків/законних представників та складних життєвих обставин, які призвели до влаштування дитини до сімʼї патронатного вихователя;</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4) здійснювати свої обов’язки у спосіб, який унеможливлює приниження честі та гідності дитини та виключає застосування насилля, різних форм жорстокого поводження з дитиною;</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lang w:eastAsia="uk-UA"/>
        </w:rPr>
        <w:t xml:space="preserve">5) </w:t>
      </w:r>
      <w:r>
        <w:rPr>
          <w:rFonts w:hint="default" w:ascii="Times New Roman" w:hAnsi="Times New Roman" w:cs="Times New Roman"/>
          <w:sz w:val="24"/>
          <w:szCs w:val="24"/>
        </w:rPr>
        <w:t xml:space="preserve">інформувати службу у справах дітей про зміни в сімейній ситуації, які можуть негативно вплинути на якість догляду та виховання дитини, влаштованої до сім’ї патронатного вихователя, у тому числі у разі, коли патронатний вихователь в силу різних обставин не в змозі виконувати, зокрема тимчасово, свої обов’язки по догляду, вихованню та реабілітації дитини, влаштованої до сім’ї патронатного вихователя; </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6) проходити разом із патронатним вихователем супервізію та в подальшій роботі враховувати рекомендації, надані за результатами супервізії;</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7) попередити патронатного вихователя не пізніше ніж за два тижні про свої наміри відмовитися від виконання обов’язків добровільного помічника.</w:t>
      </w:r>
    </w:p>
    <w:p>
      <w:pPr>
        <w:spacing w:before="120"/>
        <w:ind w:firstLine="567"/>
        <w:jc w:val="both"/>
        <w:rPr>
          <w:rFonts w:hint="default" w:ascii="Times New Roman" w:hAnsi="Times New Roman" w:cs="Times New Roman"/>
          <w:sz w:val="24"/>
          <w:szCs w:val="24"/>
          <w:lang w:eastAsia="uk-UA"/>
        </w:rPr>
      </w:pPr>
      <w:r>
        <w:rPr>
          <w:rFonts w:hint="default" w:ascii="Times New Roman" w:hAnsi="Times New Roman" w:cs="Times New Roman"/>
          <w:sz w:val="24"/>
          <w:szCs w:val="24"/>
          <w:lang w:eastAsia="uk-UA"/>
        </w:rPr>
        <w:t>8. Добровільний помічник має право:</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надавати пропозиції патронатному вихователю щодо організації заходів з догляду за дитиною, влаштованою до сім’ї патронатного вихователя;</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отримувати консультації психолога з питань догляду та взаємодії з дитиною, влаштованою до сім’ї патронатного вихователя, чи з власними дітьми; </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отримувати супервізійну підтримку (індивідуальну чи групову) за запитом або відповідно до плану, але не рідше ніж один раз на рік;</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відмовитися від виконання обов’язків добровільного помічника;</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заявити про своє бажання виконувати обов’язки патронатного вихователя в період його хвороби чи інших обставин, що тимчасово унеможливлюють виконання ним обов’язків патронатного вихователя.</w:t>
      </w:r>
    </w:p>
    <w:p>
      <w:pPr>
        <w:spacing w:before="240" w:after="240"/>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val="ru-RU" w:eastAsia="en-US"/>
        </w:rPr>
        <w:t>Строк дії договору</w:t>
      </w:r>
    </w:p>
    <w:p>
      <w:pPr>
        <w:spacing w:before="120"/>
        <w:ind w:firstLine="567"/>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9.</w:t>
      </w:r>
      <w:r>
        <w:rPr>
          <w:rFonts w:hint="default" w:ascii="Times New Roman" w:hAnsi="Times New Roman" w:cs="Times New Roman"/>
          <w:sz w:val="24"/>
          <w:szCs w:val="24"/>
          <w:lang w:eastAsia="uk-UA"/>
        </w:rPr>
        <w:t xml:space="preserve"> </w:t>
      </w:r>
      <w:r>
        <w:rPr>
          <w:rFonts w:hint="default" w:ascii="Times New Roman" w:hAnsi="Times New Roman" w:eastAsia="Calibri" w:cs="Times New Roman"/>
          <w:sz w:val="24"/>
          <w:szCs w:val="24"/>
          <w:lang w:eastAsia="en-US"/>
        </w:rPr>
        <w:t>Цей Договір набирає чинності з моменту його підписання сторонами і діє до повного виконання сторонами своїх зобов</w:t>
      </w:r>
      <w:r>
        <w:rPr>
          <w:rFonts w:hint="default" w:ascii="Times New Roman" w:hAnsi="Times New Roman" w:cs="Times New Roman"/>
          <w:sz w:val="24"/>
          <w:szCs w:val="24"/>
        </w:rPr>
        <w:t>’</w:t>
      </w:r>
      <w:r>
        <w:rPr>
          <w:rFonts w:hint="default" w:ascii="Times New Roman" w:hAnsi="Times New Roman" w:eastAsia="Calibri" w:cs="Times New Roman"/>
          <w:sz w:val="24"/>
          <w:szCs w:val="24"/>
          <w:lang w:eastAsia="en-US"/>
        </w:rPr>
        <w:t>язань за цим договором чи його розірвання.</w:t>
      </w:r>
    </w:p>
    <w:p>
      <w:pPr>
        <w:spacing w:before="120"/>
        <w:ind w:firstLine="567"/>
        <w:jc w:val="both"/>
        <w:rPr>
          <w:rFonts w:hint="default" w:ascii="Times New Roman" w:hAnsi="Times New Roman" w:cs="Times New Roman"/>
          <w:sz w:val="24"/>
          <w:szCs w:val="24"/>
          <w:lang w:eastAsia="uk-UA"/>
        </w:rPr>
      </w:pPr>
      <w:r>
        <w:rPr>
          <w:rFonts w:hint="default" w:ascii="Times New Roman" w:hAnsi="Times New Roman" w:eastAsia="Calibri" w:cs="Times New Roman"/>
          <w:sz w:val="24"/>
          <w:szCs w:val="24"/>
          <w:lang w:eastAsia="en-US"/>
        </w:rPr>
        <w:t>10.</w:t>
      </w:r>
      <w:r>
        <w:rPr>
          <w:rFonts w:hint="default" w:ascii="Times New Roman" w:hAnsi="Times New Roman" w:cs="Times New Roman"/>
          <w:sz w:val="24"/>
          <w:szCs w:val="24"/>
          <w:lang w:eastAsia="uk-UA"/>
        </w:rPr>
        <w:t xml:space="preserve"> </w:t>
      </w:r>
      <w:r>
        <w:rPr>
          <w:rFonts w:hint="default" w:ascii="Times New Roman" w:hAnsi="Times New Roman" w:eastAsia="Calibri" w:cs="Times New Roman"/>
          <w:sz w:val="24"/>
          <w:szCs w:val="24"/>
          <w:lang w:eastAsia="en-US"/>
        </w:rPr>
        <w:t>У разі необхідності строк дії договору може бути продовжено в установленому порядку.</w:t>
      </w:r>
    </w:p>
    <w:p>
      <w:pPr>
        <w:spacing w:before="240" w:after="240"/>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Порядок внесення змін до договору</w:t>
      </w:r>
    </w:p>
    <w:p>
      <w:pPr>
        <w:spacing w:before="120"/>
        <w:ind w:firstLine="567"/>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11.</w:t>
      </w:r>
      <w:r>
        <w:rPr>
          <w:rFonts w:hint="default" w:ascii="Times New Roman" w:hAnsi="Times New Roman" w:cs="Times New Roman"/>
          <w:sz w:val="24"/>
          <w:szCs w:val="24"/>
          <w:lang w:eastAsia="uk-UA"/>
        </w:rPr>
        <w:t xml:space="preserve"> Зміни та доповнення до договору можуть бути внесені додатковим договором у письмовій формі за підписом кожної із сторін.</w:t>
      </w:r>
    </w:p>
    <w:p>
      <w:pPr>
        <w:spacing w:before="120"/>
        <w:ind w:firstLine="567"/>
        <w:jc w:val="both"/>
        <w:rPr>
          <w:rFonts w:hint="default" w:ascii="Times New Roman" w:hAnsi="Times New Roman" w:cs="Times New Roman"/>
          <w:sz w:val="24"/>
          <w:szCs w:val="24"/>
          <w:lang w:eastAsia="uk-UA"/>
        </w:rPr>
      </w:pPr>
      <w:r>
        <w:rPr>
          <w:rFonts w:hint="default" w:ascii="Times New Roman" w:hAnsi="Times New Roman" w:eastAsia="Calibri" w:cs="Times New Roman"/>
          <w:sz w:val="24"/>
          <w:szCs w:val="24"/>
          <w:lang w:eastAsia="en-US"/>
        </w:rPr>
        <w:t>12.</w:t>
      </w:r>
      <w:r>
        <w:rPr>
          <w:rFonts w:hint="default" w:ascii="Times New Roman" w:hAnsi="Times New Roman" w:cs="Times New Roman"/>
          <w:sz w:val="24"/>
          <w:szCs w:val="24"/>
          <w:lang w:eastAsia="uk-UA"/>
        </w:rPr>
        <w:t xml:space="preserve"> </w:t>
      </w:r>
      <w:r>
        <w:rPr>
          <w:rFonts w:hint="default" w:ascii="Times New Roman" w:hAnsi="Times New Roman" w:eastAsia="Calibri" w:cs="Times New Roman"/>
          <w:sz w:val="24"/>
          <w:szCs w:val="24"/>
          <w:lang w:eastAsia="en-US"/>
        </w:rPr>
        <w:t>Односторонні зміни умов договору не допускаються.</w:t>
      </w:r>
    </w:p>
    <w:p>
      <w:pPr>
        <w:spacing w:before="240" w:after="24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Відповідальність сторін, ров’язання спорів  </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Сторони несуть відповідальність за невиконання або неналежне виконання зобов’язань за договором відповідно до законодавства.</w:t>
      </w:r>
    </w:p>
    <w:p>
      <w:pPr>
        <w:spacing w:before="120"/>
        <w:ind w:firstLine="567"/>
        <w:jc w:val="both"/>
        <w:rPr>
          <w:rFonts w:hint="default" w:ascii="Times New Roman" w:hAnsi="Times New Roman" w:cs="Times New Roman"/>
          <w:sz w:val="24"/>
          <w:szCs w:val="24"/>
        </w:rPr>
      </w:pPr>
      <w:r>
        <w:rPr>
          <w:rFonts w:hint="default" w:ascii="Times New Roman" w:hAnsi="Times New Roman" w:cs="Times New Roman"/>
          <w:sz w:val="24"/>
          <w:szCs w:val="24"/>
        </w:rPr>
        <w:t>14. Усі спори стосовно виконання договору вирішуються шляхом переговорів між сторонами. Якщо спір не може бути вирішений шляхом переговорів, він вирішується в судовому порядку, визначеному  законодавством.</w:t>
      </w:r>
    </w:p>
    <w:p>
      <w:pPr>
        <w:spacing w:before="240" w:after="240"/>
        <w:jc w:val="center"/>
        <w:rPr>
          <w:rFonts w:hint="default" w:ascii="Times New Roman" w:hAnsi="Times New Roman" w:eastAsia="Calibri" w:cs="Times New Roman"/>
          <w:sz w:val="24"/>
          <w:szCs w:val="24"/>
          <w:lang w:eastAsia="en-US"/>
        </w:rPr>
      </w:pPr>
    </w:p>
    <w:p>
      <w:pPr>
        <w:spacing w:before="240" w:after="240"/>
        <w:jc w:val="center"/>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Інші умови</w:t>
      </w:r>
    </w:p>
    <w:p>
      <w:pPr>
        <w:spacing w:before="120"/>
        <w:ind w:firstLine="567"/>
        <w:jc w:val="both"/>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15.</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rPr>
        <w:t>Дія договору припиняється шляхом розірвання договору за згодою сторін у разі:</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виникнення у сімʼї патронатного вихователя умов чи наявності фактів, несприятливих для перебування влаштованої до неї дитини або обставин, зазначених у пункті 5 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від 20 серпня 2021 р. № 893 “Деякі питання захисту прав дитини та надання послуги патронату над дитиноюˮ;</w:t>
      </w:r>
    </w:p>
    <w:p>
      <w:pPr>
        <w:pStyle w:val="8"/>
        <w:jc w:val="both"/>
        <w:rPr>
          <w:rFonts w:hint="default" w:ascii="Times New Roman" w:hAnsi="Times New Roman" w:cs="Times New Roman"/>
          <w:sz w:val="24"/>
          <w:szCs w:val="24"/>
        </w:rPr>
      </w:pPr>
      <w:r>
        <w:rPr>
          <w:rFonts w:hint="default" w:ascii="Times New Roman" w:hAnsi="Times New Roman" w:cs="Times New Roman"/>
          <w:sz w:val="24"/>
          <w:szCs w:val="24"/>
        </w:rPr>
        <w:t>прийняття органом опіки та піклування або судом рішення про невиконання або неналежне виконання патронатним вихователем своїх обов’язків</w:t>
      </w:r>
      <w:r>
        <w:rPr>
          <w:rFonts w:hint="default" w:ascii="Times New Roman" w:hAnsi="Times New Roman" w:cs="Times New Roman"/>
          <w:sz w:val="24"/>
          <w:szCs w:val="24"/>
          <w:lang w:eastAsia="uk-UA"/>
        </w:rPr>
        <w:t>;</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смерті патронатного вихователя або добровільного помічника.</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16.</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lang w:val="ru-RU"/>
        </w:rPr>
        <w:t>У разі порушення та невиконання умов договору кожна із сторін має право звернутися до суду.</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17.</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lang w:val="ru-RU"/>
        </w:rPr>
        <w:t>За згодою сторін договір може бути переглянутий та доповнений іншими зобов’язаннями.</w:t>
      </w:r>
    </w:p>
    <w:p>
      <w:pPr>
        <w:pStyle w:val="8"/>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18.</w:t>
      </w:r>
      <w:r>
        <w:rPr>
          <w:rFonts w:hint="default" w:ascii="Times New Roman" w:hAnsi="Times New Roman" w:cs="Times New Roman"/>
          <w:sz w:val="24"/>
          <w:szCs w:val="24"/>
          <w:lang w:eastAsia="uk-UA"/>
        </w:rPr>
        <w:t xml:space="preserve"> </w:t>
      </w:r>
      <w:r>
        <w:rPr>
          <w:rFonts w:hint="default" w:ascii="Times New Roman" w:hAnsi="Times New Roman" w:cs="Times New Roman"/>
          <w:sz w:val="24"/>
          <w:szCs w:val="24"/>
          <w:lang w:val="ru-RU"/>
        </w:rPr>
        <w:t xml:space="preserve">Договір укладається у трьох примірниках, які мають однакову юридичну силу, по одному для кожної із сторін. </w:t>
      </w:r>
    </w:p>
    <w:p>
      <w:pPr>
        <w:pStyle w:val="8"/>
        <w:spacing w:before="240" w:after="240"/>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Реквізити сторін</w:t>
      </w:r>
    </w:p>
    <w:p>
      <w:pPr>
        <w:pStyle w:val="8"/>
        <w:spacing w:before="240"/>
        <w:ind w:firstLine="0"/>
        <w:jc w:val="center"/>
        <w:rPr>
          <w:rFonts w:hint="default" w:ascii="Times New Roman" w:hAnsi="Times New Roman" w:cs="Times New Roman"/>
          <w:sz w:val="24"/>
          <w:szCs w:val="24"/>
          <w:lang w:val="ru-RU"/>
        </w:rPr>
      </w:pPr>
    </w:p>
    <w:tbl>
      <w:tblPr>
        <w:tblStyle w:val="4"/>
        <w:tblW w:w="93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90"/>
        <w:gridCol w:w="4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0" w:type="dxa"/>
            <w:tcBorders>
              <w:top w:val="nil"/>
              <w:left w:val="nil"/>
              <w:bottom w:val="nil"/>
              <w:right w:val="nil"/>
              <w:tl2br w:val="nil"/>
              <w:tr2bl w:val="nil"/>
            </w:tcBorders>
            <w:noWrap w:val="0"/>
            <w:vAlign w:val="top"/>
          </w:tcPr>
          <w:p>
            <w:pPr>
              <w:pStyle w:val="8"/>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Орган, який прийняв рішення</w:t>
            </w:r>
          </w:p>
        </w:tc>
        <w:tc>
          <w:tcPr>
            <w:tcW w:w="4409" w:type="dxa"/>
            <w:tcBorders>
              <w:top w:val="nil"/>
              <w:left w:val="nil"/>
              <w:bottom w:val="nil"/>
              <w:right w:val="nil"/>
              <w:tl2br w:val="nil"/>
              <w:tr2bl w:val="nil"/>
            </w:tcBorders>
            <w:noWrap w:val="0"/>
            <w:vAlign w:val="top"/>
          </w:tcPr>
          <w:p>
            <w:pPr>
              <w:pStyle w:val="8"/>
              <w:ind w:firstLine="0"/>
              <w:jc w:val="center"/>
              <w:rPr>
                <w:rFonts w:hint="default" w:ascii="Times New Roman" w:hAnsi="Times New Roman" w:cs="Times New Roman"/>
                <w:sz w:val="24"/>
                <w:szCs w:val="24"/>
              </w:rPr>
            </w:pPr>
            <w:r>
              <w:rPr>
                <w:rFonts w:hint="default" w:ascii="Times New Roman" w:hAnsi="Times New Roman" w:cs="Times New Roman"/>
                <w:sz w:val="24"/>
                <w:szCs w:val="24"/>
              </w:rPr>
              <w:t>Патронатний вихователь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0" w:type="dxa"/>
            <w:tcBorders>
              <w:top w:val="nil"/>
              <w:left w:val="nil"/>
              <w:bottom w:val="nil"/>
              <w:right w:val="nil"/>
              <w:tl2br w:val="nil"/>
              <w:tr2bl w:val="nil"/>
            </w:tcBorders>
            <w:noWrap w:val="0"/>
            <w:vAlign w:val="top"/>
          </w:tcPr>
          <w:p>
            <w:pPr>
              <w:pStyle w:val="8"/>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__________________________</w:t>
            </w:r>
            <w:r>
              <w:rPr>
                <w:rFonts w:hint="default" w:ascii="Times New Roman" w:hAnsi="Times New Roman" w:cs="Times New Roman"/>
                <w:sz w:val="24"/>
                <w:szCs w:val="24"/>
                <w:lang w:val="uk-UA"/>
              </w:rPr>
              <w:t>______</w:t>
            </w:r>
            <w:r>
              <w:rPr>
                <w:rFonts w:hint="default" w:ascii="Times New Roman" w:hAnsi="Times New Roman" w:cs="Times New Roman"/>
                <w:sz w:val="24"/>
                <w:szCs w:val="24"/>
              </w:rPr>
              <w:t>___</w:t>
            </w:r>
          </w:p>
        </w:tc>
        <w:tc>
          <w:tcPr>
            <w:tcW w:w="4409" w:type="dxa"/>
            <w:tcBorders>
              <w:top w:val="nil"/>
              <w:left w:val="nil"/>
              <w:bottom w:val="nil"/>
              <w:right w:val="nil"/>
              <w:tl2br w:val="nil"/>
              <w:tr2bl w:val="nil"/>
            </w:tcBorders>
            <w:noWrap w:val="0"/>
            <w:vAlign w:val="top"/>
          </w:tcPr>
          <w:p>
            <w:pPr>
              <w:pStyle w:val="8"/>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w:t>
            </w:r>
            <w:r>
              <w:rPr>
                <w:rFonts w:hint="default" w:ascii="Times New Roman" w:hAnsi="Times New Roman" w:cs="Times New Roman"/>
                <w:sz w:val="24"/>
                <w:szCs w:val="24"/>
                <w:lang w:val="uk-UA"/>
              </w:rPr>
              <w:t>____</w:t>
            </w:r>
            <w:r>
              <w:rPr>
                <w:rFonts w:hint="default" w:ascii="Times New Roman" w:hAnsi="Times New Roman" w:cs="Times New Roman"/>
                <w:sz w:val="24"/>
                <w:szCs w:val="24"/>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0" w:type="dxa"/>
            <w:tcBorders>
              <w:top w:val="nil"/>
              <w:left w:val="nil"/>
              <w:bottom w:val="nil"/>
              <w:right w:val="nil"/>
              <w:tl2br w:val="nil"/>
              <w:tr2bl w:val="nil"/>
            </w:tcBorders>
            <w:noWrap w:val="0"/>
            <w:vAlign w:val="top"/>
          </w:tcPr>
          <w:p>
            <w:pPr>
              <w:pStyle w:val="8"/>
              <w:spacing w:before="0"/>
              <w:ind w:firstLine="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посади, прізвище, ім’я,</w:t>
            </w:r>
          </w:p>
          <w:p>
            <w:pPr>
              <w:pStyle w:val="8"/>
              <w:spacing w:before="0"/>
              <w:ind w:right="-138" w:rightChars="-53"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________________________</w:t>
            </w:r>
            <w:r>
              <w:rPr>
                <w:rFonts w:hint="default" w:ascii="Times New Roman" w:hAnsi="Times New Roman" w:cs="Times New Roman"/>
                <w:sz w:val="24"/>
                <w:szCs w:val="24"/>
                <w:lang w:val="uk-UA"/>
              </w:rPr>
              <w:t>____</w:t>
            </w:r>
            <w:r>
              <w:rPr>
                <w:rFonts w:hint="default" w:ascii="Times New Roman" w:hAnsi="Times New Roman" w:cs="Times New Roman"/>
                <w:sz w:val="24"/>
                <w:szCs w:val="24"/>
              </w:rPr>
              <w:t>________</w:t>
            </w:r>
          </w:p>
          <w:p>
            <w:pPr>
              <w:pStyle w:val="8"/>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по батькові (за наявності) уповноваженої особи)</w:t>
            </w:r>
          </w:p>
        </w:tc>
        <w:tc>
          <w:tcPr>
            <w:tcW w:w="4409" w:type="dxa"/>
            <w:tcBorders>
              <w:top w:val="nil"/>
              <w:left w:val="nil"/>
              <w:bottom w:val="nil"/>
              <w:right w:val="nil"/>
              <w:tl2br w:val="nil"/>
              <w:tr2bl w:val="nil"/>
            </w:tcBorders>
            <w:noWrap w:val="0"/>
            <w:vAlign w:val="top"/>
          </w:tcPr>
          <w:p>
            <w:pPr>
              <w:pStyle w:val="8"/>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(прізвище, ім’я, по батькові (за наявності)</w:t>
            </w:r>
          </w:p>
        </w:tc>
      </w:tr>
    </w:tbl>
    <w:p>
      <w:pPr>
        <w:pStyle w:val="2"/>
        <w:spacing w:before="480"/>
        <w:ind w:left="0" w:firstLine="567"/>
        <w:jc w:val="both"/>
        <w:rPr>
          <w:rFonts w:hint="default" w:ascii="Times New Roman" w:hAnsi="Times New Roman" w:cs="Times New Roman"/>
          <w:b w:val="0"/>
          <w:i w:val="0"/>
          <w:sz w:val="24"/>
          <w:szCs w:val="24"/>
        </w:rPr>
      </w:pPr>
      <w:r>
        <w:rPr>
          <w:rFonts w:hint="default" w:ascii="Times New Roman" w:hAnsi="Times New Roman" w:cs="Times New Roman"/>
          <w:b w:val="0"/>
          <w:i w:val="0"/>
          <w:sz w:val="24"/>
          <w:szCs w:val="24"/>
        </w:rPr>
        <w:t>Добровільний помічник</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1" w:type="dxa"/>
            <w:tcBorders>
              <w:top w:val="nil"/>
              <w:left w:val="nil"/>
              <w:bottom w:val="nil"/>
              <w:right w:val="nil"/>
              <w:tl2br w:val="nil"/>
              <w:tr2bl w:val="nil"/>
            </w:tcBorders>
            <w:noWrap w:val="0"/>
            <w:vAlign w:val="top"/>
          </w:tcPr>
          <w:p>
            <w:pPr>
              <w:pStyle w:val="8"/>
              <w:spacing w:before="0"/>
              <w:ind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w:t>
            </w:r>
            <w:r>
              <w:rPr>
                <w:rFonts w:hint="default" w:ascii="Times New Roman" w:hAnsi="Times New Roman" w:cs="Times New Roman"/>
                <w:sz w:val="24"/>
                <w:szCs w:val="24"/>
                <w:lang w:val="uk-UA"/>
              </w:rPr>
              <w:t>_____</w:t>
            </w:r>
            <w:r>
              <w:rPr>
                <w:rFonts w:hint="default" w:ascii="Times New Roman" w:hAnsi="Times New Roman" w:cs="Times New Roman"/>
                <w:sz w:val="24"/>
                <w:szCs w:val="24"/>
              </w:rPr>
              <w:t>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1" w:type="dxa"/>
            <w:tcBorders>
              <w:top w:val="nil"/>
              <w:left w:val="nil"/>
              <w:bottom w:val="nil"/>
              <w:right w:val="nil"/>
              <w:tl2br w:val="nil"/>
              <w:tr2bl w:val="nil"/>
            </w:tcBorders>
            <w:noWrap w:val="0"/>
            <w:vAlign w:val="top"/>
          </w:tcPr>
          <w:p>
            <w:pPr>
              <w:pStyle w:val="8"/>
              <w:spacing w:before="0"/>
              <w:ind w:firstLine="0"/>
              <w:jc w:val="center"/>
              <w:rPr>
                <w:rFonts w:hint="default" w:ascii="Times New Roman" w:hAnsi="Times New Roman" w:cs="Times New Roman"/>
                <w:sz w:val="24"/>
                <w:szCs w:val="24"/>
              </w:rPr>
            </w:pPr>
            <w:r>
              <w:rPr>
                <w:rFonts w:hint="default" w:ascii="Times New Roman" w:hAnsi="Times New Roman" w:cs="Times New Roman"/>
                <w:sz w:val="20"/>
                <w:szCs w:val="20"/>
              </w:rPr>
              <w:t>(прізвище, ім’я, по батькові (за наявності)</w:t>
            </w:r>
          </w:p>
        </w:tc>
      </w:tr>
    </w:tbl>
    <w:p/>
    <w:sectPr>
      <w:pgSz w:w="11906" w:h="16838"/>
      <w:pgMar w:top="1440" w:right="10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tiqua">
    <w:altName w:val="Sitka Text"/>
    <w:panose1 w:val="020B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23F27"/>
    <w:rsid w:val="23771237"/>
    <w:rsid w:val="2B02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nhideWhenUsed/>
    <w:qFormat/>
    <w:uiPriority w:val="0"/>
    <w:rPr>
      <w:rFonts w:hint="default" w:ascii="Antiqua" w:hAnsi="Antiqua" w:eastAsia="SimSun" w:cs="Times New Roman"/>
      <w:sz w:val="26"/>
      <w:szCs w:val="24"/>
      <w:lang w:val="uk-UA" w:eastAsia="ru-RU" w:bidi="ar-SA"/>
    </w:rPr>
  </w:style>
  <w:style w:type="paragraph" w:styleId="2">
    <w:name w:val="heading 3"/>
    <w:basedOn w:val="1"/>
    <w:next w:val="1"/>
    <w:unhideWhenUsed/>
    <w:qFormat/>
    <w:uiPriority w:val="0"/>
    <w:pPr>
      <w:keepNext/>
      <w:spacing w:before="120"/>
      <w:ind w:left="567"/>
      <w:outlineLvl w:val="2"/>
    </w:pPr>
    <w:rPr>
      <w:rFonts w:hint="default"/>
      <w:b/>
      <w:i/>
      <w:sz w:val="26"/>
      <w:szCs w:val="2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Shapka Documentu"/>
    <w:basedOn w:val="6"/>
    <w:unhideWhenUsed/>
    <w:uiPriority w:val="0"/>
    <w:pPr>
      <w:keepNext/>
      <w:keepLines/>
      <w:spacing w:after="240"/>
      <w:ind w:left="3969" w:firstLine="0"/>
      <w:jc w:val="center"/>
    </w:pPr>
    <w:rPr>
      <w:rFonts w:hint="default"/>
      <w:sz w:val="26"/>
      <w:szCs w:val="24"/>
    </w:rPr>
  </w:style>
  <w:style w:type="paragraph" w:customStyle="1" w:styleId="6">
    <w:name w:val="Normal Text"/>
    <w:basedOn w:val="1"/>
    <w:unhideWhenUsed/>
    <w:uiPriority w:val="0"/>
    <w:pPr>
      <w:ind w:firstLine="567"/>
      <w:jc w:val="both"/>
    </w:pPr>
    <w:rPr>
      <w:rFonts w:hint="default"/>
      <w:sz w:val="26"/>
      <w:szCs w:val="24"/>
    </w:rPr>
  </w:style>
  <w:style w:type="paragraph" w:customStyle="1" w:styleId="7">
    <w:name w:val="Назва документа"/>
    <w:basedOn w:val="1"/>
    <w:next w:val="8"/>
    <w:unhideWhenUsed/>
    <w:uiPriority w:val="0"/>
    <w:pPr>
      <w:keepNext/>
      <w:keepLines/>
      <w:spacing w:before="240" w:after="240"/>
      <w:jc w:val="center"/>
    </w:pPr>
    <w:rPr>
      <w:rFonts w:hint="default"/>
      <w:b/>
      <w:sz w:val="26"/>
      <w:szCs w:val="24"/>
    </w:rPr>
  </w:style>
  <w:style w:type="paragraph" w:customStyle="1" w:styleId="8">
    <w:name w:val="Нормальний текст"/>
    <w:basedOn w:val="1"/>
    <w:unhideWhenUsed/>
    <w:uiPriority w:val="0"/>
    <w:pPr>
      <w:spacing w:before="120"/>
      <w:ind w:firstLine="567"/>
    </w:pPr>
    <w:rPr>
      <w:rFonts w:hint="default"/>
      <w:sz w:val="2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2912</Words>
  <Characters>20653</Characters>
  <Lines>0</Lines>
  <Paragraphs>0</Paragraphs>
  <TotalTime>5</TotalTime>
  <ScaleCrop>false</ScaleCrop>
  <LinksUpToDate>false</LinksUpToDate>
  <CharactersWithSpaces>23550</CharactersWithSpaces>
  <Application>WPS Office_11.2.0.10233_F1E327BC-269C-435d-A152-05C5408002CA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2021-08-30T18:28:00Z</dcterms:created>
  <dc:creator> </dc:creator>
  <cp:lastModifiedBy>Анько</cp:lastModifiedBy>
  <dcterms:modified xsi:type="dcterms:W3CDTF">2021-08-31T18:35:51Z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1049-11.2.0.10233</vt:lpwstr>
  </property>
</Properties>
</file>