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3"/>
        <w:gridCol w:w="4802"/>
      </w:tblGrid>
      <w:tr w:rsidR="00B84244" w:rsidRPr="00787EC6">
        <w:trPr>
          <w:tblCellSpacing w:w="0" w:type="dxa"/>
        </w:trPr>
        <w:tc>
          <w:tcPr>
            <w:tcW w:w="2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4" w:rsidRPr="00787EC6" w:rsidRDefault="00B84244" w:rsidP="00B84244">
            <w:pPr>
              <w:pStyle w:val="st14"/>
              <w:rPr>
                <w:rStyle w:val="st42"/>
                <w:lang w:val="uk-UA"/>
              </w:rPr>
            </w:pPr>
          </w:p>
        </w:tc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4244" w:rsidRPr="00787EC6" w:rsidRDefault="00B84244" w:rsidP="00B84244">
            <w:pPr>
              <w:pStyle w:val="st14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Додаток 4</w:t>
            </w:r>
            <w:r w:rsidRPr="00787EC6">
              <w:rPr>
                <w:rStyle w:val="st42"/>
                <w:lang w:val="uk-UA"/>
              </w:rPr>
              <w:br/>
              <w:t xml:space="preserve">до Стандарту інфекційного контролю </w:t>
            </w:r>
            <w:r w:rsidRPr="00787EC6">
              <w:rPr>
                <w:rStyle w:val="st42"/>
                <w:lang w:val="uk-UA"/>
              </w:rPr>
              <w:br/>
              <w:t xml:space="preserve">для закладів охорони здоров’я, </w:t>
            </w:r>
            <w:r w:rsidRPr="00787EC6">
              <w:rPr>
                <w:rStyle w:val="st42"/>
                <w:lang w:val="uk-UA"/>
              </w:rPr>
              <w:br/>
              <w:t xml:space="preserve">що надають допомогу хворим </w:t>
            </w:r>
            <w:r w:rsidRPr="00787EC6">
              <w:rPr>
                <w:rStyle w:val="st42"/>
                <w:lang w:val="uk-UA"/>
              </w:rPr>
              <w:br/>
              <w:t>на туберкульоз</w:t>
            </w:r>
            <w:r w:rsidRPr="00787EC6">
              <w:rPr>
                <w:rStyle w:val="st42"/>
                <w:lang w:val="uk-UA"/>
              </w:rPr>
              <w:br/>
              <w:t>(пункт 4 розділу II)</w:t>
            </w:r>
          </w:p>
        </w:tc>
      </w:tr>
    </w:tbl>
    <w:p w:rsidR="00B84244" w:rsidRPr="00787EC6" w:rsidRDefault="00B84244" w:rsidP="00B84244">
      <w:pPr>
        <w:pStyle w:val="st12"/>
        <w:rPr>
          <w:rStyle w:val="st42"/>
          <w:lang w:val="uk-UA"/>
        </w:rPr>
      </w:pPr>
      <w:r w:rsidRPr="00787EC6">
        <w:rPr>
          <w:rStyle w:val="st101"/>
          <w:lang w:val="uk-UA"/>
        </w:rPr>
        <w:t xml:space="preserve">МЕТОДИКА </w:t>
      </w:r>
      <w:r w:rsidRPr="00787EC6">
        <w:rPr>
          <w:rStyle w:val="st101"/>
          <w:lang w:val="uk-UA"/>
        </w:rPr>
        <w:br/>
        <w:t>проведення якісного «фіт-тесту</w:t>
      </w:r>
      <w:r w:rsidRPr="00787EC6">
        <w:rPr>
          <w:rStyle w:val="st42"/>
          <w:lang w:val="uk-UA"/>
        </w:rPr>
        <w:t>»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 xml:space="preserve">«Фіт тест» (тест на щільність прилягання респіратора) є ключовим етапом програми респіраторного захисту, оскільки це єдиний визнаний інструмент для оцінки відповідності певної моделі та розміру респіратора до обличчя користувача. Працівникам дозволяється використовувати тільки марку, модель і розмір респіратора або респіраторів, у яких вони успішно пройшли «фіт-тест». «Фіт-тест» є обов’язковим для всіх користувачів респіраторів. Цей тест гарантує, що у разі правильного надівання обрана модель і розмір респіратора підходить для адекватного захисту користувача. Цей тест слід повторювати щороку і кожного разу, коли у працівника спостерігаються зміни у фізичному стані організму, такі як збільшення ваги або її втрата, рубці на обличчі, стоматологічні протези тощо. «Фіт-тест» буває двох типів - якісний та кількісний. Принцип якісного «фіт-тесту» полягає в тому, що під спеціальний ковпак розпиляється речовина, яка під час потрапляння на рецептори язика викликає відчуття смаку (наприклад, солодкого чи гіркого). Наявність відчуття смаку є свідченням того, що тест вважається не пройденим. Принцип кількісного «фіт-тесту» полягає в тому, що за допомогою спеціального обладнання (лічильника часточок) вимірюється концентрація часточок у повітрі приміщення і в просторі між обличчям та респіратором. Під час порівняння цих концентрацій оцінюється ступінь </w:t>
      </w:r>
      <w:proofErr w:type="spellStart"/>
      <w:r w:rsidRPr="00787EC6">
        <w:rPr>
          <w:rStyle w:val="st42"/>
          <w:lang w:val="uk-UA"/>
        </w:rPr>
        <w:t>протиаерозольного</w:t>
      </w:r>
      <w:proofErr w:type="spellEnd"/>
      <w:r w:rsidRPr="00787EC6">
        <w:rPr>
          <w:rStyle w:val="st42"/>
          <w:lang w:val="uk-UA"/>
        </w:rPr>
        <w:t xml:space="preserve"> захисту.</w:t>
      </w:r>
      <w:r w:rsidR="00E53A22">
        <w:rPr>
          <w:rStyle w:val="st42"/>
          <w:lang w:val="uk-UA"/>
        </w:rPr>
        <w:t xml:space="preserve"> </w:t>
      </w:r>
      <w:r w:rsidRPr="00787EC6">
        <w:rPr>
          <w:rStyle w:val="st42"/>
          <w:lang w:val="uk-UA"/>
        </w:rPr>
        <w:t>Особа, яка проводить «фіт-тест» працівникам, має бути компетентною, проте для цього не потрібна спеціальна сертифікація або ліцензування. Визначені особи, які проводять тест, повинні вміти готувати тестові розчини, регулювати обладнання, правильно проводити перевірку, виявляти негативний результат і забезпечувати правильну роботу обладнання, навчати персонал правилам надівання і знімання респіраторів.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 xml:space="preserve">Процедура тестування полягає в розпиленні тестового </w:t>
      </w:r>
      <w:proofErr w:type="spellStart"/>
      <w:r w:rsidRPr="00787EC6">
        <w:rPr>
          <w:rStyle w:val="st42"/>
          <w:lang w:val="uk-UA"/>
        </w:rPr>
        <w:t>агента</w:t>
      </w:r>
      <w:proofErr w:type="spellEnd"/>
      <w:r w:rsidRPr="00787EC6">
        <w:rPr>
          <w:rStyle w:val="st42"/>
          <w:lang w:val="uk-UA"/>
        </w:rPr>
        <w:t xml:space="preserve"> (</w:t>
      </w:r>
      <w:proofErr w:type="spellStart"/>
      <w:r w:rsidRPr="00787EC6">
        <w:rPr>
          <w:rStyle w:val="st42"/>
          <w:lang w:val="uk-UA"/>
        </w:rPr>
        <w:t>бітрекс</w:t>
      </w:r>
      <w:proofErr w:type="spellEnd"/>
      <w:r w:rsidRPr="00787EC6">
        <w:rPr>
          <w:rStyle w:val="st42"/>
          <w:lang w:val="uk-UA"/>
        </w:rPr>
        <w:t xml:space="preserve"> - гіркий, сахарин - солодкий) під ковпак при надітому респіраторі. Якщо досліджуваний не відчуває смаку, це означає, що респіратор досить щільно прилягає до обличчя. До набору для проведення тесту входять: </w:t>
      </w:r>
      <w:proofErr w:type="spellStart"/>
      <w:r w:rsidRPr="00787EC6">
        <w:rPr>
          <w:rStyle w:val="st42"/>
          <w:lang w:val="uk-UA"/>
        </w:rPr>
        <w:t>небулайзер</w:t>
      </w:r>
      <w:proofErr w:type="spellEnd"/>
      <w:r w:rsidRPr="00787EC6">
        <w:rPr>
          <w:rStyle w:val="st42"/>
          <w:lang w:val="uk-UA"/>
        </w:rPr>
        <w:t>, ковпак, комір, розчини для визначення чутливості та тестування.</w:t>
      </w:r>
    </w:p>
    <w:p w:rsidR="00B84244" w:rsidRPr="00787EC6" w:rsidRDefault="00B84244" w:rsidP="00B84244">
      <w:pPr>
        <w:pStyle w:val="st12"/>
        <w:rPr>
          <w:rStyle w:val="st101"/>
          <w:lang w:val="uk-UA"/>
        </w:rPr>
      </w:pPr>
      <w:r w:rsidRPr="00787EC6">
        <w:rPr>
          <w:rStyle w:val="st101"/>
          <w:lang w:val="uk-UA"/>
        </w:rPr>
        <w:t>Методика проведення тесту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 xml:space="preserve">1. Тест на чутливість (проводиться без надівання респіратора) проводиться з метою визначення, чи може досліджуваний відчувати смак тестового </w:t>
      </w:r>
      <w:proofErr w:type="spellStart"/>
      <w:r w:rsidRPr="00787EC6">
        <w:rPr>
          <w:rStyle w:val="st42"/>
          <w:lang w:val="uk-UA"/>
        </w:rPr>
        <w:t>агента</w:t>
      </w:r>
      <w:proofErr w:type="spellEnd"/>
      <w:r w:rsidRPr="00787EC6">
        <w:rPr>
          <w:rStyle w:val="st42"/>
          <w:lang w:val="uk-UA"/>
        </w:rPr>
        <w:t>.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Методика проведення тесту на чутливість: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досліджуваний не повинен їсти, пити (окрім води), курити та жувати гумку за 15 хвилин до проведення тесту;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під час проведення оцінки чутливості досліджуваний дихає через відкритий рот зі злегка висунутим язиком;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досліджуваного просять повідомити, коли він (вона) відчує смак: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10 натискань (якщо відчуває смак, перейти до «фіт-тесту»);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ще 10 натискань (якщо відчуває смак, перейти до «фіт-тесту»);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ще 10 натискань (якщо відчуває смак, перейти до «фіт-тесту»). Якщо не відчуває, тестовий агент не може використовуватися для проведення «фіт-тесту» досліджуваному.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Кількість натискань в тесті на чутливість впливає на кількість натискань в наступному етапі.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2. «Фіт-тест»: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lastRenderedPageBreak/>
        <w:t>1) процедура проведення: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досліджуваний не повинен їсти, пити (окрім води), курити та жувати гумку за 15 хвилин до проведення тесту;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досліджуваний надіває ковпак при одягненому респіраторі;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респіратор має бути правильно надітим, підігнаним;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2) методика проведення: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так само як і під час тесту на чутливість, досліджуваний дихає через відкритий рот із незначно висунутим язиком;</w:t>
      </w:r>
    </w:p>
    <w:p w:rsidR="00B84244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досліджуваного просять повідомити, коли він (вона) відчує смак;</w:t>
      </w:r>
    </w:p>
    <w:p w:rsidR="007005A8" w:rsidRPr="00787EC6" w:rsidRDefault="007005A8" w:rsidP="00B84244">
      <w:pPr>
        <w:pStyle w:val="st2"/>
        <w:rPr>
          <w:rStyle w:val="st42"/>
          <w:lang w:val="uk-UA"/>
        </w:rPr>
      </w:pPr>
      <w:r>
        <w:rPr>
          <w:rStyle w:val="st42"/>
        </w:rPr>
        <w:t xml:space="preserve">сопло </w:t>
      </w:r>
      <w:proofErr w:type="spellStart"/>
      <w:r>
        <w:rPr>
          <w:rStyle w:val="st42"/>
        </w:rPr>
        <w:t>небулайзера</w:t>
      </w:r>
      <w:proofErr w:type="spellEnd"/>
      <w:r>
        <w:rPr>
          <w:rStyle w:val="st42"/>
        </w:rPr>
        <w:t xml:space="preserve"> вставляють у отвір ковпака і початкова концентрація тестового розчину вводиться під ковпак такою самою кількістю натискань на </w:t>
      </w:r>
      <w:proofErr w:type="spellStart"/>
      <w:r>
        <w:rPr>
          <w:rStyle w:val="st42"/>
        </w:rPr>
        <w:t>небулайзер</w:t>
      </w:r>
      <w:proofErr w:type="spellEnd"/>
      <w:r>
        <w:rPr>
          <w:rStyle w:val="st42"/>
        </w:rPr>
        <w:t>, що і в тесті на чутливість (10, 20 чи 30), наступні введення - половина від початкової кілько</w:t>
      </w:r>
      <w:r>
        <w:rPr>
          <w:rStyle w:val="st42"/>
        </w:rPr>
        <w:t>сті розпилювань (5, 10 чи 15);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досліджуваного просять виконувати вправи протягом однієї хвилини (таблиця).</w:t>
      </w:r>
    </w:p>
    <w:p w:rsidR="00B84244" w:rsidRPr="00787EC6" w:rsidRDefault="00B84244" w:rsidP="00B84244">
      <w:pPr>
        <w:pStyle w:val="st12"/>
        <w:rPr>
          <w:rStyle w:val="st101"/>
          <w:lang w:val="uk-UA"/>
        </w:rPr>
      </w:pPr>
      <w:r w:rsidRPr="00787EC6">
        <w:rPr>
          <w:rStyle w:val="st101"/>
          <w:lang w:val="uk-UA"/>
        </w:rPr>
        <w:t>Методика проведення «фіт-тесту»</w:t>
      </w:r>
    </w:p>
    <w:p w:rsidR="00B84244" w:rsidRPr="00787EC6" w:rsidRDefault="00B84244" w:rsidP="00B84244">
      <w:pPr>
        <w:jc w:val="right"/>
        <w:rPr>
          <w:lang w:val="uk-UA"/>
        </w:rPr>
      </w:pPr>
      <w:r w:rsidRPr="00787EC6">
        <w:rPr>
          <w:rStyle w:val="st121"/>
          <w:lang w:val="uk-UA"/>
        </w:rPr>
        <w:t>Таблиця</w:t>
      </w:r>
    </w:p>
    <w:tbl>
      <w:tblPr>
        <w:tblW w:w="5000" w:type="pct"/>
        <w:tblCellSpacing w:w="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6"/>
        <w:gridCol w:w="2498"/>
        <w:gridCol w:w="5525"/>
      </w:tblGrid>
      <w:tr w:rsidR="00B84244" w:rsidRPr="00787EC6">
        <w:trPr>
          <w:trHeight w:val="60"/>
          <w:tblCellSpacing w:w="0" w:type="dxa"/>
        </w:trPr>
        <w:tc>
          <w:tcPr>
            <w:tcW w:w="2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Використаний час</w:t>
            </w:r>
          </w:p>
        </w:tc>
        <w:tc>
          <w:tcPr>
            <w:tcW w:w="31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Кількість розпилювань</w:t>
            </w:r>
          </w:p>
        </w:tc>
        <w:tc>
          <w:tcPr>
            <w:tcW w:w="70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Вправа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00:00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10/20/30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Звичайне дихання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00:30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01:00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Глибоке дихання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01:30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02:00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Повороти головою з боку в бік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02:30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03:00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Рухи вверх-вниз головою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03:30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04:00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Безперервна розмова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04:30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05:00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Біг/ходьба на місці (або наклони тулуба)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05:30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6:00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Звичайне дихання</w:t>
            </w: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06:30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5/10/15</w:t>
            </w:r>
          </w:p>
        </w:tc>
        <w:tc>
          <w:tcPr>
            <w:tcW w:w="7020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0"/>
              <w:spacing w:after="0"/>
              <w:ind w:left="0"/>
              <w:jc w:val="left"/>
              <w:rPr>
                <w:lang w:val="uk-UA"/>
              </w:rPr>
            </w:pPr>
          </w:p>
        </w:tc>
      </w:tr>
      <w:tr w:rsidR="00B84244" w:rsidRPr="00787EC6">
        <w:tblPrEx>
          <w:tblCellSpacing w:w="-8" w:type="dxa"/>
        </w:tblPrEx>
        <w:trPr>
          <w:trHeight w:val="60"/>
          <w:tblCellSpacing w:w="-8" w:type="dxa"/>
        </w:trPr>
        <w:tc>
          <w:tcPr>
            <w:tcW w:w="27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07:00</w:t>
            </w:r>
          </w:p>
        </w:tc>
        <w:tc>
          <w:tcPr>
            <w:tcW w:w="31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Стоп</w:t>
            </w:r>
          </w:p>
        </w:tc>
        <w:tc>
          <w:tcPr>
            <w:tcW w:w="70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4244" w:rsidRPr="00787EC6" w:rsidRDefault="00B84244" w:rsidP="00B84244">
            <w:pPr>
              <w:pStyle w:val="st12"/>
              <w:rPr>
                <w:rStyle w:val="st42"/>
                <w:lang w:val="uk-UA"/>
              </w:rPr>
            </w:pPr>
            <w:r w:rsidRPr="00787EC6">
              <w:rPr>
                <w:rStyle w:val="st42"/>
                <w:lang w:val="uk-UA"/>
              </w:rPr>
              <w:t>Завершення облікових записів</w:t>
            </w:r>
          </w:p>
        </w:tc>
      </w:tr>
    </w:tbl>
    <w:p w:rsidR="00B84244" w:rsidRPr="00787EC6" w:rsidRDefault="00B84244" w:rsidP="00B84244">
      <w:pPr>
        <w:rPr>
          <w:lang w:val="uk-UA"/>
        </w:rPr>
      </w:pP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lastRenderedPageBreak/>
        <w:t>3. Результат «фіт-тесту»: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 xml:space="preserve">досліджуваний має повідомити, чи він (вона) відчуває смак тестового </w:t>
      </w:r>
      <w:proofErr w:type="spellStart"/>
      <w:r w:rsidRPr="00787EC6">
        <w:rPr>
          <w:rStyle w:val="st42"/>
          <w:lang w:val="uk-UA"/>
        </w:rPr>
        <w:t>агента</w:t>
      </w:r>
      <w:proofErr w:type="spellEnd"/>
      <w:r w:rsidRPr="00787EC6">
        <w:rPr>
          <w:rStyle w:val="st42"/>
          <w:lang w:val="uk-UA"/>
        </w:rPr>
        <w:t>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якщо досліджуваний не відчуває смаку під час тесту, «фіт-тест» вважається позитивним (пройденим);</w:t>
      </w:r>
    </w:p>
    <w:p w:rsidR="00B84244" w:rsidRPr="00787EC6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>якщо досліджуваний повідомляє про появу смаку, «фіт-тест» вважається негативним і його потрібно провести повторно з іншим респіратором.</w:t>
      </w:r>
    </w:p>
    <w:p w:rsidR="00B84244" w:rsidRDefault="00B84244" w:rsidP="00B84244">
      <w:pPr>
        <w:pStyle w:val="st2"/>
        <w:rPr>
          <w:rStyle w:val="st42"/>
          <w:lang w:val="uk-UA"/>
        </w:rPr>
      </w:pPr>
      <w:r w:rsidRPr="00787EC6">
        <w:rPr>
          <w:rStyle w:val="st42"/>
          <w:lang w:val="uk-UA"/>
        </w:rPr>
        <w:t xml:space="preserve">Після проходження «фіт-тесту» оформлюється протокол, який має зберігатися у закладі упродовж року до наступного «фіт-тесту». Конкретної форми такого протоколу в Україні не затверджено. Рекомендовано, щоб він містив таку інформацію: прізвище, ім’я, по батькові (за наявності) працівника, посада; тип «фіт-тесту»; специфічна марка, модель і розмір респіратора, в якому працівника тестують; дата проведення випробування; результат якісного тесту або роздруківка результату кількісного тесту, а також </w:t>
      </w:r>
      <w:r w:rsidR="00D722EE">
        <w:rPr>
          <w:rStyle w:val="st42"/>
        </w:rPr>
        <w:t>може бути складеним</w:t>
      </w:r>
      <w:r w:rsidR="00D722EE">
        <w:rPr>
          <w:rStyle w:val="st42"/>
          <w:lang w:val="uk-UA"/>
        </w:rPr>
        <w:t xml:space="preserve"> </w:t>
      </w:r>
      <w:r w:rsidRPr="00787EC6">
        <w:rPr>
          <w:rStyle w:val="st42"/>
          <w:lang w:val="uk-UA"/>
        </w:rPr>
        <w:t>за наведеним зразком.</w:t>
      </w:r>
    </w:p>
    <w:p w:rsidR="00AA05BD" w:rsidRPr="001D2B2B" w:rsidRDefault="00AA05BD" w:rsidP="00AA05BD">
      <w:pPr>
        <w:pStyle w:val="Ch6"/>
        <w:keepNext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1D2B2B">
        <w:rPr>
          <w:rStyle w:val="Bold"/>
          <w:rFonts w:ascii="Times New Roman" w:hAnsi="Times New Roman" w:cs="Times New Roman"/>
          <w:i/>
          <w:iCs/>
          <w:w w:val="100"/>
          <w:sz w:val="24"/>
          <w:szCs w:val="24"/>
        </w:rPr>
        <w:t>Зразок</w:t>
      </w:r>
    </w:p>
    <w:p w:rsidR="00AA05BD" w:rsidRPr="001D2B2B" w:rsidRDefault="00AA05BD" w:rsidP="00AA05BD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1D2B2B">
        <w:rPr>
          <w:rFonts w:ascii="Times New Roman" w:hAnsi="Times New Roman" w:cs="Times New Roman"/>
          <w:w w:val="100"/>
          <w:sz w:val="24"/>
          <w:szCs w:val="24"/>
        </w:rPr>
        <w:t>Протокол проходження «фіт-тесту»</w:t>
      </w:r>
    </w:p>
    <w:p w:rsidR="00AA05BD" w:rsidRPr="001D2B2B" w:rsidRDefault="00AA05BD" w:rsidP="00AA05BD">
      <w:pPr>
        <w:pStyle w:val="Ch6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заклад _______________________________________________________________________</w:t>
      </w:r>
    </w:p>
    <w:p w:rsidR="00AA05BD" w:rsidRPr="001D2B2B" w:rsidRDefault="00AA05BD" w:rsidP="00796BC6">
      <w:pPr>
        <w:pStyle w:val="Ch6"/>
        <w:spacing w:before="57" w:after="120"/>
        <w:rPr>
          <w:rFonts w:ascii="Times New Roman" w:hAnsi="Times New Roman" w:cs="Times New Roman"/>
          <w:w w:val="100"/>
          <w:sz w:val="24"/>
          <w:szCs w:val="24"/>
        </w:rPr>
      </w:pPr>
      <w:r w:rsidRPr="001D2B2B">
        <w:rPr>
          <w:rFonts w:ascii="Times New Roman" w:hAnsi="Times New Roman" w:cs="Times New Roman"/>
          <w:w w:val="100"/>
          <w:sz w:val="24"/>
          <w:szCs w:val="24"/>
        </w:rPr>
        <w:t xml:space="preserve">підрозділ 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4"/>
        <w:gridCol w:w="3748"/>
        <w:gridCol w:w="3943"/>
      </w:tblGrid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Дата проходження тесту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4E3352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Прізвище, власне ім’я та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батькові (за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наявності) працівника та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підпис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Посада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Респіратор</w:t>
            </w:r>
          </w:p>
        </w:tc>
        <w:tc>
          <w:tcPr>
            <w:tcW w:w="1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Style w:val="st10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Не багаторазового використання</w:t>
            </w:r>
          </w:p>
          <w:p w:rsidR="00AA05BD" w:rsidRPr="001D2B2B" w:rsidRDefault="00AA05BD" w:rsidP="000D4B66">
            <w:pPr>
              <w:pStyle w:val="Ch6"/>
              <w:suppressAutoHyphens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FFP2                                 FFP3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Style w:val="st101"/>
                <w:rFonts w:ascii="Times New Roman" w:hAnsi="Times New Roman" w:cs="Times New Roman"/>
                <w:bCs w:val="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Багаторазового використання</w:t>
            </w:r>
          </w:p>
          <w:p w:rsidR="00AA05BD" w:rsidRPr="001D2B2B" w:rsidRDefault="00AA05BD" w:rsidP="000D4B66">
            <w:pPr>
              <w:pStyle w:val="Ch6"/>
              <w:suppressAutoHyphens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proofErr w:type="spellStart"/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напівмаска</w:t>
            </w:r>
            <w:proofErr w:type="spellEnd"/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              маска</w:t>
            </w: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Марка/модель респіратора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Розмір респіратора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S                        M                        L                        немає даних</w:t>
            </w: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Тип «фіт-тесту»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Сахарин                         </w:t>
            </w:r>
            <w:proofErr w:type="spellStart"/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>Бітрекс</w:t>
            </w:r>
            <w:proofErr w:type="spellEnd"/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Кількісний</w:t>
            </w:r>
            <w:r w:rsidRPr="001D2B2B">
              <w:rPr>
                <w:rStyle w:val="st82"/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Поріг чутливості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10                              20                             30                              &gt;S30</w:t>
            </w:r>
          </w:p>
        </w:tc>
      </w:tr>
      <w:tr w:rsidR="00AA05BD" w:rsidRPr="001D2B2B" w:rsidTr="007D1B7B">
        <w:trPr>
          <w:trHeight w:val="854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Результат тесту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113" w:type="dxa"/>
              <w:right w:w="68" w:type="dxa"/>
            </w:tcMar>
          </w:tcPr>
          <w:p w:rsidR="00AA05BD" w:rsidRPr="001D2B2B" w:rsidRDefault="00AA05BD" w:rsidP="000D4B66">
            <w:pPr>
              <w:pStyle w:val="Ch6"/>
              <w:suppressAutoHyphens/>
              <w:jc w:val="left"/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Позитивний             Негативний      </w:t>
            </w:r>
            <w:r w:rsidR="007D1B7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Не пройдено через:</w:t>
            </w:r>
          </w:p>
          <w:p w:rsidR="00AA05BD" w:rsidRPr="001D2B2B" w:rsidRDefault="00AA05BD" w:rsidP="000D4B66">
            <w:pPr>
              <w:pStyle w:val="Ch6"/>
              <w:suppressAutoHyphens/>
              <w:ind w:left="3000"/>
              <w:jc w:val="left"/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</w:t>
            </w: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>відсутність смакового відчуття;</w:t>
            </w:r>
          </w:p>
          <w:p w:rsidR="00AA05BD" w:rsidRPr="001D2B2B" w:rsidRDefault="00AA05BD" w:rsidP="000D4B66">
            <w:pPr>
              <w:pStyle w:val="Ch6"/>
              <w:suppressAutoHyphens/>
              <w:ind w:left="3000"/>
              <w:jc w:val="left"/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>волосся на</w:t>
            </w:r>
            <w:r w:rsidR="007D1B7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>обличчі;</w:t>
            </w:r>
          </w:p>
          <w:p w:rsidR="00AA05BD" w:rsidRPr="001D2B2B" w:rsidRDefault="00AA05BD" w:rsidP="000D4B66">
            <w:pPr>
              <w:pStyle w:val="Ch6"/>
              <w:suppressAutoHyphens/>
              <w:ind w:left="3000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  <w:r w:rsidRPr="001D2B2B">
              <w:rPr>
                <w:rStyle w:val="st42"/>
                <w:rFonts w:ascii="Times New Roman" w:hAnsi="Times New Roman" w:cs="Times New Roman"/>
                <w:b/>
                <w:bCs/>
                <w:sz w:val="24"/>
                <w:szCs w:val="24"/>
              </w:rPr>
              <w:t>інше (зазначити): ____________</w:t>
            </w:r>
          </w:p>
        </w:tc>
      </w:tr>
      <w:tr w:rsidR="00AA05BD" w:rsidRPr="001D2B2B" w:rsidTr="007D1B7B">
        <w:trPr>
          <w:trHeight w:val="60"/>
          <w:jc w:val="center"/>
        </w:trPr>
        <w:tc>
          <w:tcPr>
            <w:tcW w:w="1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4E3352">
            <w:pPr>
              <w:pStyle w:val="Ch6"/>
              <w:suppressAutoHyphens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Особа, що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проводила тест (прізвище, власне ім’я та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по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батькові (за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наявності) та</w:t>
            </w:r>
            <w:r w:rsidR="004E3352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B2B">
              <w:rPr>
                <w:rStyle w:val="st101"/>
                <w:rFonts w:ascii="Times New Roman" w:hAnsi="Times New Roman" w:cs="Times New Roman"/>
                <w:sz w:val="24"/>
                <w:szCs w:val="24"/>
              </w:rPr>
              <w:t>підпис)</w:t>
            </w:r>
          </w:p>
        </w:tc>
        <w:tc>
          <w:tcPr>
            <w:tcW w:w="37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A05BD" w:rsidRPr="001D2B2B" w:rsidRDefault="00AA05BD" w:rsidP="000D4B66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AA05BD" w:rsidRDefault="00AA05BD" w:rsidP="00AA05BD"/>
    <w:p w:rsidR="00B84244" w:rsidRDefault="00B84244" w:rsidP="00B84244">
      <w:pPr>
        <w:rPr>
          <w:rStyle w:val="st82"/>
          <w:lang w:val="uk-UA"/>
        </w:rPr>
      </w:pPr>
      <w:r w:rsidRPr="00787EC6">
        <w:rPr>
          <w:rStyle w:val="st82"/>
          <w:lang w:val="uk-UA"/>
        </w:rPr>
        <w:t>__________</w:t>
      </w:r>
      <w:r w:rsidRPr="00787EC6">
        <w:rPr>
          <w:rStyle w:val="st82"/>
          <w:lang w:val="uk-UA"/>
        </w:rPr>
        <w:br/>
        <w:t>*Якщо використовується кількісний «фіт-тест», потрібно прикріпити роздруківку результатів.</w:t>
      </w:r>
      <w:bookmarkStart w:id="0" w:name="_GoBack"/>
      <w:bookmarkEnd w:id="0"/>
    </w:p>
    <w:p w:rsidR="00AF5590" w:rsidRDefault="00AF5590" w:rsidP="00B84244">
      <w:pPr>
        <w:rPr>
          <w:rStyle w:val="st82"/>
          <w:lang w:val="uk-UA"/>
        </w:rPr>
      </w:pPr>
    </w:p>
    <w:p w:rsidR="008071E6" w:rsidRDefault="008071E6" w:rsidP="00B84244">
      <w:pPr>
        <w:rPr>
          <w:rStyle w:val="st82"/>
          <w:lang w:val="uk-UA"/>
        </w:rPr>
      </w:pPr>
    </w:p>
    <w:p w:rsidR="00AF5590" w:rsidRPr="00EF3DA3" w:rsidRDefault="00EF3DA3" w:rsidP="00EF3DA3">
      <w:pPr>
        <w:ind w:firstLine="708"/>
        <w:jc w:val="both"/>
        <w:rPr>
          <w:color w:val="808080" w:themeColor="background1" w:themeShade="80"/>
          <w:lang w:val="uk-UA"/>
        </w:rPr>
      </w:pPr>
      <w:r w:rsidRPr="00EF3DA3">
        <w:rPr>
          <w:rStyle w:val="st46"/>
          <w:color w:val="808080" w:themeColor="background1" w:themeShade="80"/>
        </w:rPr>
        <w:t>{</w:t>
      </w:r>
      <w:proofErr w:type="spellStart"/>
      <w:r w:rsidRPr="00EF3DA3">
        <w:rPr>
          <w:rStyle w:val="st46"/>
          <w:color w:val="808080" w:themeColor="background1" w:themeShade="80"/>
        </w:rPr>
        <w:t>Додаток</w:t>
      </w:r>
      <w:proofErr w:type="spellEnd"/>
      <w:r w:rsidRPr="00EF3DA3">
        <w:rPr>
          <w:rStyle w:val="st46"/>
          <w:color w:val="808080" w:themeColor="background1" w:themeShade="80"/>
        </w:rPr>
        <w:t xml:space="preserve"> 4 в </w:t>
      </w:r>
      <w:proofErr w:type="spellStart"/>
      <w:r w:rsidRPr="00EF3DA3">
        <w:rPr>
          <w:rStyle w:val="st46"/>
          <w:color w:val="808080" w:themeColor="background1" w:themeShade="80"/>
        </w:rPr>
        <w:t>редакції</w:t>
      </w:r>
      <w:proofErr w:type="spellEnd"/>
      <w:r w:rsidRPr="00EF3DA3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EF3DA3">
        <w:rPr>
          <w:rStyle w:val="st46"/>
          <w:color w:val="808080" w:themeColor="background1" w:themeShade="80"/>
        </w:rPr>
        <w:t>Міністерства</w:t>
      </w:r>
      <w:proofErr w:type="spellEnd"/>
      <w:r w:rsidRPr="00EF3DA3">
        <w:rPr>
          <w:rStyle w:val="st46"/>
          <w:color w:val="808080" w:themeColor="background1" w:themeShade="80"/>
        </w:rPr>
        <w:t xml:space="preserve"> </w:t>
      </w:r>
      <w:proofErr w:type="spellStart"/>
      <w:r w:rsidRPr="00EF3DA3">
        <w:rPr>
          <w:rStyle w:val="st46"/>
          <w:color w:val="808080" w:themeColor="background1" w:themeShade="80"/>
        </w:rPr>
        <w:t>охорони</w:t>
      </w:r>
      <w:proofErr w:type="spellEnd"/>
      <w:r w:rsidRPr="00EF3DA3">
        <w:rPr>
          <w:rStyle w:val="st46"/>
          <w:color w:val="808080" w:themeColor="background1" w:themeShade="80"/>
        </w:rPr>
        <w:t xml:space="preserve"> </w:t>
      </w:r>
      <w:proofErr w:type="spellStart"/>
      <w:r w:rsidRPr="00EF3DA3">
        <w:rPr>
          <w:rStyle w:val="st46"/>
          <w:color w:val="808080" w:themeColor="background1" w:themeShade="80"/>
        </w:rPr>
        <w:t>здоров'я</w:t>
      </w:r>
      <w:proofErr w:type="spellEnd"/>
      <w:r w:rsidRPr="00EF3DA3">
        <w:rPr>
          <w:rStyle w:val="st46"/>
          <w:color w:val="808080" w:themeColor="background1" w:themeShade="80"/>
        </w:rPr>
        <w:t xml:space="preserve"> </w:t>
      </w:r>
      <w:r w:rsidRPr="00EF3DA3">
        <w:rPr>
          <w:rStyle w:val="st131"/>
          <w:color w:val="808080" w:themeColor="background1" w:themeShade="80"/>
        </w:rPr>
        <w:t xml:space="preserve">№ 1614 </w:t>
      </w:r>
      <w:proofErr w:type="spellStart"/>
      <w:r w:rsidRPr="00EF3DA3">
        <w:rPr>
          <w:rStyle w:val="st131"/>
          <w:color w:val="808080" w:themeColor="background1" w:themeShade="80"/>
        </w:rPr>
        <w:t>від</w:t>
      </w:r>
      <w:proofErr w:type="spellEnd"/>
      <w:r w:rsidRPr="00EF3DA3">
        <w:rPr>
          <w:rStyle w:val="st131"/>
          <w:color w:val="808080" w:themeColor="background1" w:themeShade="80"/>
        </w:rPr>
        <w:t xml:space="preserve"> 03.08.2021</w:t>
      </w:r>
      <w:r w:rsidRPr="00EF3DA3">
        <w:rPr>
          <w:rStyle w:val="st46"/>
          <w:color w:val="808080" w:themeColor="background1" w:themeShade="80"/>
        </w:rPr>
        <w:t>;</w:t>
      </w:r>
      <w:r w:rsidRPr="00EF3DA3">
        <w:rPr>
          <w:rStyle w:val="st121"/>
          <w:color w:val="808080" w:themeColor="background1" w:themeShade="80"/>
        </w:rPr>
        <w:t xml:space="preserve"> </w:t>
      </w:r>
      <w:proofErr w:type="spellStart"/>
      <w:r w:rsidRPr="00EF3DA3">
        <w:rPr>
          <w:rStyle w:val="st121"/>
          <w:color w:val="808080" w:themeColor="background1" w:themeShade="80"/>
        </w:rPr>
        <w:t>із</w:t>
      </w:r>
      <w:proofErr w:type="spellEnd"/>
      <w:r w:rsidRPr="00EF3DA3">
        <w:rPr>
          <w:rStyle w:val="st121"/>
          <w:color w:val="808080" w:themeColor="background1" w:themeShade="80"/>
        </w:rPr>
        <w:t xml:space="preserve"> </w:t>
      </w:r>
      <w:proofErr w:type="spellStart"/>
      <w:r w:rsidRPr="00EF3DA3">
        <w:rPr>
          <w:rStyle w:val="st121"/>
          <w:color w:val="808080" w:themeColor="background1" w:themeShade="80"/>
        </w:rPr>
        <w:t>змінами</w:t>
      </w:r>
      <w:proofErr w:type="spellEnd"/>
      <w:r w:rsidRPr="00EF3DA3">
        <w:rPr>
          <w:rStyle w:val="st121"/>
          <w:color w:val="808080" w:themeColor="background1" w:themeShade="80"/>
        </w:rPr>
        <w:t xml:space="preserve">, </w:t>
      </w:r>
      <w:proofErr w:type="spellStart"/>
      <w:r w:rsidRPr="00EF3DA3">
        <w:rPr>
          <w:rStyle w:val="st121"/>
          <w:color w:val="808080" w:themeColor="background1" w:themeShade="80"/>
        </w:rPr>
        <w:t>внесеними</w:t>
      </w:r>
      <w:proofErr w:type="spellEnd"/>
      <w:r w:rsidRPr="00EF3DA3">
        <w:rPr>
          <w:rStyle w:val="st121"/>
          <w:color w:val="808080" w:themeColor="background1" w:themeShade="80"/>
        </w:rPr>
        <w:t xml:space="preserve"> </w:t>
      </w:r>
      <w:proofErr w:type="spellStart"/>
      <w:r w:rsidRPr="00EF3DA3">
        <w:rPr>
          <w:rStyle w:val="st121"/>
          <w:color w:val="808080" w:themeColor="background1" w:themeShade="80"/>
        </w:rPr>
        <w:t>згідно</w:t>
      </w:r>
      <w:proofErr w:type="spellEnd"/>
      <w:r w:rsidRPr="00EF3DA3">
        <w:rPr>
          <w:rStyle w:val="st121"/>
          <w:color w:val="808080" w:themeColor="background1" w:themeShade="80"/>
        </w:rPr>
        <w:t xml:space="preserve"> з Наказом </w:t>
      </w:r>
      <w:proofErr w:type="spellStart"/>
      <w:r w:rsidRPr="00EF3DA3">
        <w:rPr>
          <w:rStyle w:val="st121"/>
          <w:color w:val="808080" w:themeColor="background1" w:themeShade="80"/>
        </w:rPr>
        <w:t>Міністерства</w:t>
      </w:r>
      <w:proofErr w:type="spellEnd"/>
      <w:r w:rsidRPr="00EF3DA3">
        <w:rPr>
          <w:rStyle w:val="st121"/>
          <w:color w:val="808080" w:themeColor="background1" w:themeShade="80"/>
        </w:rPr>
        <w:t xml:space="preserve"> </w:t>
      </w:r>
      <w:proofErr w:type="spellStart"/>
      <w:r w:rsidRPr="00EF3DA3">
        <w:rPr>
          <w:rStyle w:val="st121"/>
          <w:color w:val="808080" w:themeColor="background1" w:themeShade="80"/>
        </w:rPr>
        <w:t>охорони</w:t>
      </w:r>
      <w:proofErr w:type="spellEnd"/>
      <w:r w:rsidRPr="00EF3DA3">
        <w:rPr>
          <w:rStyle w:val="st121"/>
          <w:color w:val="808080" w:themeColor="background1" w:themeShade="80"/>
        </w:rPr>
        <w:t xml:space="preserve"> </w:t>
      </w:r>
      <w:proofErr w:type="spellStart"/>
      <w:r w:rsidRPr="00EF3DA3">
        <w:rPr>
          <w:rStyle w:val="st121"/>
          <w:color w:val="808080" w:themeColor="background1" w:themeShade="80"/>
        </w:rPr>
        <w:t>здоров'я</w:t>
      </w:r>
      <w:proofErr w:type="spellEnd"/>
      <w:r w:rsidRPr="00EF3DA3">
        <w:rPr>
          <w:rStyle w:val="st121"/>
          <w:color w:val="808080" w:themeColor="background1" w:themeShade="80"/>
        </w:rPr>
        <w:t xml:space="preserve"> </w:t>
      </w:r>
      <w:r w:rsidRPr="00EF3DA3">
        <w:rPr>
          <w:rStyle w:val="st131"/>
          <w:color w:val="808080" w:themeColor="background1" w:themeShade="80"/>
        </w:rPr>
        <w:t xml:space="preserve">№ 354 </w:t>
      </w:r>
      <w:proofErr w:type="spellStart"/>
      <w:r w:rsidRPr="00EF3DA3">
        <w:rPr>
          <w:rStyle w:val="st131"/>
          <w:color w:val="808080" w:themeColor="background1" w:themeShade="80"/>
        </w:rPr>
        <w:t>від</w:t>
      </w:r>
      <w:proofErr w:type="spellEnd"/>
      <w:r w:rsidRPr="00EF3DA3">
        <w:rPr>
          <w:rStyle w:val="st131"/>
          <w:color w:val="808080" w:themeColor="background1" w:themeShade="80"/>
        </w:rPr>
        <w:t xml:space="preserve"> 21.02.2023</w:t>
      </w:r>
      <w:r w:rsidRPr="00EF3DA3">
        <w:rPr>
          <w:rStyle w:val="st46"/>
          <w:color w:val="808080" w:themeColor="background1" w:themeShade="80"/>
        </w:rPr>
        <w:t>}</w:t>
      </w:r>
    </w:p>
    <w:sectPr w:rsidR="00AF5590" w:rsidRPr="00EF3DA3" w:rsidSect="005C669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44"/>
    <w:rsid w:val="00026CA0"/>
    <w:rsid w:val="00062237"/>
    <w:rsid w:val="000F2E23"/>
    <w:rsid w:val="000F79AF"/>
    <w:rsid w:val="00167958"/>
    <w:rsid w:val="001A759D"/>
    <w:rsid w:val="001C79D5"/>
    <w:rsid w:val="001D2BC0"/>
    <w:rsid w:val="00224126"/>
    <w:rsid w:val="002332F4"/>
    <w:rsid w:val="00254C12"/>
    <w:rsid w:val="00292AD1"/>
    <w:rsid w:val="002974F7"/>
    <w:rsid w:val="002F3069"/>
    <w:rsid w:val="00381482"/>
    <w:rsid w:val="003B5C21"/>
    <w:rsid w:val="003D1AB9"/>
    <w:rsid w:val="00400C9A"/>
    <w:rsid w:val="004E3352"/>
    <w:rsid w:val="004E4797"/>
    <w:rsid w:val="005448DF"/>
    <w:rsid w:val="005C6693"/>
    <w:rsid w:val="005C76F0"/>
    <w:rsid w:val="005D7C1B"/>
    <w:rsid w:val="005F624E"/>
    <w:rsid w:val="006359A9"/>
    <w:rsid w:val="006A344A"/>
    <w:rsid w:val="007005A8"/>
    <w:rsid w:val="0072381E"/>
    <w:rsid w:val="00787EC6"/>
    <w:rsid w:val="00796BC6"/>
    <w:rsid w:val="007D1B7B"/>
    <w:rsid w:val="007D2FDE"/>
    <w:rsid w:val="008071E6"/>
    <w:rsid w:val="0083634F"/>
    <w:rsid w:val="0084584C"/>
    <w:rsid w:val="00855FA5"/>
    <w:rsid w:val="00872DBB"/>
    <w:rsid w:val="008B4E05"/>
    <w:rsid w:val="008C1EE4"/>
    <w:rsid w:val="00927F71"/>
    <w:rsid w:val="00937274"/>
    <w:rsid w:val="00974276"/>
    <w:rsid w:val="009C2FFF"/>
    <w:rsid w:val="00A43E6F"/>
    <w:rsid w:val="00A868BA"/>
    <w:rsid w:val="00AA05BD"/>
    <w:rsid w:val="00AF5590"/>
    <w:rsid w:val="00B16B7D"/>
    <w:rsid w:val="00B327DB"/>
    <w:rsid w:val="00B50E6B"/>
    <w:rsid w:val="00B51068"/>
    <w:rsid w:val="00B84244"/>
    <w:rsid w:val="00BD30BE"/>
    <w:rsid w:val="00BD7521"/>
    <w:rsid w:val="00C02C9B"/>
    <w:rsid w:val="00C74D1B"/>
    <w:rsid w:val="00CA29B3"/>
    <w:rsid w:val="00CC666A"/>
    <w:rsid w:val="00D722EE"/>
    <w:rsid w:val="00DB56D8"/>
    <w:rsid w:val="00E12E9D"/>
    <w:rsid w:val="00E35EB1"/>
    <w:rsid w:val="00E53A22"/>
    <w:rsid w:val="00EB7F93"/>
    <w:rsid w:val="00EC7383"/>
    <w:rsid w:val="00EF3DA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C030D"/>
  <w15:chartTrackingRefBased/>
  <w15:docId w15:val="{8702857E-C803-4DAA-90E7-619A376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4">
    <w:name w:val="st14"/>
    <w:rsid w:val="00B84244"/>
    <w:pPr>
      <w:autoSpaceDE w:val="0"/>
      <w:autoSpaceDN w:val="0"/>
      <w:adjustRightInd w:val="0"/>
      <w:spacing w:before="150" w:after="150"/>
    </w:pPr>
    <w:rPr>
      <w:sz w:val="24"/>
      <w:szCs w:val="24"/>
      <w:lang w:val="x-none" w:eastAsia="ru-RU"/>
    </w:rPr>
  </w:style>
  <w:style w:type="character" w:customStyle="1" w:styleId="st42">
    <w:name w:val="st42"/>
    <w:uiPriority w:val="99"/>
    <w:rsid w:val="00B84244"/>
    <w:rPr>
      <w:color w:val="000000"/>
    </w:rPr>
  </w:style>
  <w:style w:type="paragraph" w:customStyle="1" w:styleId="st2">
    <w:name w:val="st2"/>
    <w:rsid w:val="00B84244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  <w:lang w:val="x-none" w:eastAsia="ru-RU"/>
    </w:rPr>
  </w:style>
  <w:style w:type="paragraph" w:customStyle="1" w:styleId="st12">
    <w:name w:val="st12"/>
    <w:rsid w:val="00B84244"/>
    <w:pPr>
      <w:autoSpaceDE w:val="0"/>
      <w:autoSpaceDN w:val="0"/>
      <w:adjustRightInd w:val="0"/>
      <w:spacing w:before="150" w:after="150"/>
      <w:jc w:val="center"/>
    </w:pPr>
    <w:rPr>
      <w:sz w:val="24"/>
      <w:szCs w:val="24"/>
      <w:lang w:val="x-none" w:eastAsia="ru-RU"/>
    </w:rPr>
  </w:style>
  <w:style w:type="character" w:customStyle="1" w:styleId="st101">
    <w:name w:val="st101"/>
    <w:uiPriority w:val="99"/>
    <w:rsid w:val="00B84244"/>
    <w:rPr>
      <w:b/>
      <w:bCs/>
      <w:color w:val="000000"/>
    </w:rPr>
  </w:style>
  <w:style w:type="character" w:customStyle="1" w:styleId="st121">
    <w:name w:val="st121"/>
    <w:uiPriority w:val="99"/>
    <w:rsid w:val="00B84244"/>
    <w:rPr>
      <w:i/>
      <w:iCs/>
      <w:color w:val="000000"/>
    </w:rPr>
  </w:style>
  <w:style w:type="paragraph" w:customStyle="1" w:styleId="st0">
    <w:name w:val="st0"/>
    <w:rsid w:val="00B84244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  <w:lang w:val="x-none" w:eastAsia="ru-RU"/>
    </w:rPr>
  </w:style>
  <w:style w:type="paragraph" w:customStyle="1" w:styleId="st11">
    <w:name w:val="st11"/>
    <w:rsid w:val="00B84244"/>
    <w:pPr>
      <w:autoSpaceDE w:val="0"/>
      <w:autoSpaceDN w:val="0"/>
      <w:adjustRightInd w:val="0"/>
      <w:spacing w:before="150" w:after="150"/>
      <w:jc w:val="right"/>
    </w:pPr>
    <w:rPr>
      <w:sz w:val="24"/>
      <w:szCs w:val="24"/>
      <w:lang w:val="x-none" w:eastAsia="ru-RU"/>
    </w:rPr>
  </w:style>
  <w:style w:type="character" w:customStyle="1" w:styleId="st161">
    <w:name w:val="st161"/>
    <w:rsid w:val="00B84244"/>
    <w:rPr>
      <w:b/>
      <w:bCs/>
      <w:color w:val="000000"/>
      <w:sz w:val="28"/>
      <w:szCs w:val="28"/>
    </w:rPr>
  </w:style>
  <w:style w:type="paragraph" w:customStyle="1" w:styleId="st1">
    <w:name w:val="st1"/>
    <w:rsid w:val="00B84244"/>
    <w:pPr>
      <w:autoSpaceDE w:val="0"/>
      <w:autoSpaceDN w:val="0"/>
      <w:adjustRightInd w:val="0"/>
      <w:spacing w:before="150"/>
      <w:jc w:val="center"/>
    </w:pPr>
    <w:rPr>
      <w:sz w:val="24"/>
      <w:szCs w:val="24"/>
      <w:lang w:val="x-none" w:eastAsia="ru-RU"/>
    </w:rPr>
  </w:style>
  <w:style w:type="paragraph" w:customStyle="1" w:styleId="st9">
    <w:name w:val="st9"/>
    <w:rsid w:val="00B84244"/>
    <w:pPr>
      <w:autoSpaceDE w:val="0"/>
      <w:autoSpaceDN w:val="0"/>
      <w:adjustRightInd w:val="0"/>
      <w:spacing w:after="150"/>
      <w:ind w:left="90"/>
    </w:pPr>
    <w:rPr>
      <w:sz w:val="24"/>
      <w:szCs w:val="24"/>
      <w:lang w:val="x-none" w:eastAsia="ru-RU"/>
    </w:rPr>
  </w:style>
  <w:style w:type="character" w:customStyle="1" w:styleId="st82">
    <w:name w:val="st82"/>
    <w:uiPriority w:val="99"/>
    <w:rsid w:val="00B84244"/>
    <w:rPr>
      <w:color w:val="000000"/>
      <w:sz w:val="20"/>
      <w:szCs w:val="20"/>
    </w:rPr>
  </w:style>
  <w:style w:type="character" w:customStyle="1" w:styleId="st131">
    <w:name w:val="st131"/>
    <w:uiPriority w:val="99"/>
    <w:rsid w:val="00AF5590"/>
    <w:rPr>
      <w:i/>
      <w:iCs/>
      <w:color w:val="0000FF"/>
    </w:rPr>
  </w:style>
  <w:style w:type="character" w:customStyle="1" w:styleId="st46">
    <w:name w:val="st46"/>
    <w:uiPriority w:val="99"/>
    <w:rsid w:val="00AF5590"/>
    <w:rPr>
      <w:i/>
      <w:iCs/>
      <w:color w:val="000000"/>
    </w:rPr>
  </w:style>
  <w:style w:type="paragraph" w:customStyle="1" w:styleId="a3">
    <w:name w:val="[Без стиля]"/>
    <w:uiPriority w:val="99"/>
    <w:rsid w:val="00AA05BD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без абзаца) (Ch_6 Міністерства)"/>
    <w:basedOn w:val="a"/>
    <w:uiPriority w:val="99"/>
    <w:rsid w:val="00AA05BD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line="257" w:lineRule="auto"/>
      <w:jc w:val="both"/>
      <w:textAlignment w:val="center"/>
    </w:pPr>
    <w:rPr>
      <w:rFonts w:ascii="Pragmatica Book" w:hAnsi="Pragmatica Book" w:cs="Pragmatica Book"/>
      <w:color w:val="000000"/>
      <w:w w:val="90"/>
      <w:sz w:val="18"/>
      <w:szCs w:val="18"/>
      <w:lang w:val="uk-UA" w:eastAsia="uk-UA"/>
    </w:rPr>
  </w:style>
  <w:style w:type="paragraph" w:customStyle="1" w:styleId="Ch60">
    <w:name w:val="Стаття по центру (Ch_6 Міністерства)"/>
    <w:basedOn w:val="a"/>
    <w:next w:val="a"/>
    <w:uiPriority w:val="99"/>
    <w:rsid w:val="00AA05BD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113" w:after="57" w:line="257" w:lineRule="auto"/>
      <w:jc w:val="center"/>
      <w:textAlignment w:val="center"/>
    </w:pPr>
    <w:rPr>
      <w:rFonts w:ascii="Pragmatica Bold" w:hAnsi="Pragmatica Bold" w:cs="Pragmatica Bold"/>
      <w:b/>
      <w:bCs/>
      <w:color w:val="000000"/>
      <w:w w:val="90"/>
      <w:sz w:val="18"/>
      <w:szCs w:val="18"/>
      <w:lang w:val="uk-UA" w:eastAsia="uk-UA"/>
    </w:rPr>
  </w:style>
  <w:style w:type="character" w:customStyle="1" w:styleId="Bold">
    <w:name w:val="Bold"/>
    <w:uiPriority w:val="99"/>
    <w:rsid w:val="00AA05BD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4322</Words>
  <Characters>2464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28</cp:revision>
  <dcterms:created xsi:type="dcterms:W3CDTF">2023-11-06T12:04:00Z</dcterms:created>
  <dcterms:modified xsi:type="dcterms:W3CDTF">2023-11-06T12:14:00Z</dcterms:modified>
</cp:coreProperties>
</file>